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182A63" w:rsidRDefault="00182A63" w:rsidP="00182A6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Pracowania Planowania i Projektowania</w:t>
      </w:r>
    </w:p>
    <w:p w:rsidR="003643E6" w:rsidRDefault="00182A63" w:rsidP="00182A6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Systemów Transportu </w:t>
      </w:r>
      <w:proofErr w:type="spellStart"/>
      <w:r>
        <w:rPr>
          <w:b/>
          <w:bCs/>
          <w:sz w:val="20"/>
          <w:szCs w:val="20"/>
        </w:rPr>
        <w:t>Altrans</w:t>
      </w:r>
      <w:proofErr w:type="spellEnd"/>
    </w:p>
    <w:p w:rsidR="00182A63" w:rsidRDefault="00182A63" w:rsidP="00182A6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Juliusza Lea 114</w:t>
      </w:r>
    </w:p>
    <w:p w:rsidR="005F6F62" w:rsidRDefault="00182A63" w:rsidP="00836710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30-113 Kraków </w:t>
      </w:r>
    </w:p>
    <w:p w:rsidR="00836710" w:rsidRPr="007616FB" w:rsidRDefault="00836710" w:rsidP="00836710">
      <w:pPr>
        <w:ind w:left="4956" w:firstLine="424"/>
        <w:rPr>
          <w:b/>
          <w:bCs/>
          <w:sz w:val="20"/>
          <w:szCs w:val="20"/>
        </w:rPr>
      </w:pPr>
    </w:p>
    <w:p w:rsidR="004C5567" w:rsidRDefault="004C5567" w:rsidP="00836710">
      <w:pPr>
        <w:ind w:left="4956" w:firstLine="424"/>
        <w:rPr>
          <w:b/>
          <w:bCs/>
          <w:sz w:val="20"/>
          <w:szCs w:val="20"/>
        </w:rPr>
      </w:pPr>
    </w:p>
    <w:p w:rsidR="00E52195" w:rsidRPr="007616FB" w:rsidRDefault="00E52195" w:rsidP="00836710">
      <w:pPr>
        <w:ind w:left="4956" w:firstLine="424"/>
        <w:rPr>
          <w:b/>
          <w:bCs/>
          <w:sz w:val="20"/>
          <w:szCs w:val="20"/>
        </w:rPr>
      </w:pPr>
    </w:p>
    <w:p w:rsidR="00580CC8" w:rsidRPr="00875AF0" w:rsidRDefault="00211A73" w:rsidP="00182A63">
      <w:pPr>
        <w:tabs>
          <w:tab w:val="left" w:pos="5670"/>
          <w:tab w:val="left" w:pos="9498"/>
        </w:tabs>
        <w:ind w:left="5380" w:right="139"/>
        <w:rPr>
          <w:sz w:val="20"/>
          <w:szCs w:val="20"/>
        </w:rPr>
      </w:pPr>
      <w:r w:rsidRPr="00875AF0">
        <w:rPr>
          <w:b/>
          <w:bCs/>
          <w:sz w:val="20"/>
          <w:szCs w:val="20"/>
        </w:rPr>
        <w:t>TA.461.2.</w:t>
      </w:r>
      <w:r w:rsidR="004B4607" w:rsidRPr="00875AF0">
        <w:rPr>
          <w:b/>
          <w:bCs/>
          <w:sz w:val="20"/>
          <w:szCs w:val="20"/>
        </w:rPr>
        <w:t>1</w:t>
      </w:r>
      <w:r w:rsidR="00182A63">
        <w:rPr>
          <w:b/>
          <w:bCs/>
          <w:sz w:val="20"/>
          <w:szCs w:val="20"/>
        </w:rPr>
        <w:t>30</w:t>
      </w:r>
      <w:r w:rsidRPr="00875AF0">
        <w:rPr>
          <w:b/>
          <w:bCs/>
          <w:sz w:val="20"/>
          <w:szCs w:val="20"/>
        </w:rPr>
        <w:t>.2018</w:t>
      </w:r>
    </w:p>
    <w:p w:rsidR="002D3E7A" w:rsidRPr="00885927" w:rsidRDefault="002D3E7A" w:rsidP="00E52195">
      <w:pPr>
        <w:ind w:left="284"/>
        <w:jc w:val="both"/>
        <w:rPr>
          <w:sz w:val="20"/>
          <w:szCs w:val="20"/>
        </w:rPr>
      </w:pPr>
    </w:p>
    <w:p w:rsidR="00182A63" w:rsidRPr="00E52195" w:rsidRDefault="00885927" w:rsidP="00182A63">
      <w:pPr>
        <w:jc w:val="both"/>
        <w:rPr>
          <w:b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>opinia audytu rowerowego dla opracowania pn.</w:t>
      </w:r>
      <w:r w:rsidR="00211A73" w:rsidRPr="00211A73">
        <w:rPr>
          <w:b/>
          <w:sz w:val="20"/>
          <w:szCs w:val="20"/>
        </w:rPr>
        <w:t xml:space="preserve"> </w:t>
      </w:r>
      <w:r w:rsidR="00182A63" w:rsidRPr="00E52195">
        <w:rPr>
          <w:b/>
          <w:sz w:val="20"/>
          <w:szCs w:val="20"/>
        </w:rPr>
        <w:t>„</w:t>
      </w:r>
      <w:r w:rsidR="00182A63">
        <w:rPr>
          <w:b/>
          <w:sz w:val="20"/>
          <w:szCs w:val="20"/>
        </w:rPr>
        <w:t>Przebudowa torowiska tramwajowego w ciągu ul. Zwierzynieckiej i ul. Kościuszki wraz z przebudową sieci trakcyjnej, odwodnienia, oświetlenia, przebudową kolidującej infrastruktury technicznej, rozbudową pętli tramwajowej „Salwator””</w:t>
      </w:r>
    </w:p>
    <w:p w:rsidR="00E52195" w:rsidRPr="00E52195" w:rsidRDefault="00E52195" w:rsidP="00E52195">
      <w:pPr>
        <w:jc w:val="both"/>
        <w:rPr>
          <w:b/>
          <w:sz w:val="20"/>
          <w:szCs w:val="20"/>
        </w:rPr>
      </w:pPr>
    </w:p>
    <w:p w:rsidR="00F118F7" w:rsidRPr="000D7A3F" w:rsidRDefault="00F118F7" w:rsidP="00C10F03">
      <w:pPr>
        <w:jc w:val="both"/>
        <w:rPr>
          <w:b/>
          <w:sz w:val="20"/>
          <w:szCs w:val="20"/>
        </w:rPr>
      </w:pPr>
    </w:p>
    <w:p w:rsidR="00C809F6" w:rsidRPr="00C8197F" w:rsidRDefault="00C809F6" w:rsidP="00514E7F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0"/>
          <w:szCs w:val="20"/>
        </w:rPr>
      </w:pPr>
    </w:p>
    <w:p w:rsidR="009B6351" w:rsidRPr="008B7A90" w:rsidRDefault="009B6351" w:rsidP="009B6351">
      <w:pPr>
        <w:ind w:left="227"/>
        <w:jc w:val="center"/>
        <w:rPr>
          <w:b/>
        </w:rPr>
      </w:pPr>
      <w:r w:rsidRPr="008B7A90">
        <w:rPr>
          <w:b/>
        </w:rPr>
        <w:t>AUDYT ROWEROWY</w:t>
      </w:r>
    </w:p>
    <w:p w:rsidR="009B6351" w:rsidRPr="008B7A90" w:rsidRDefault="009B6351" w:rsidP="009B6351">
      <w:pPr>
        <w:jc w:val="both"/>
        <w:rPr>
          <w:sz w:val="20"/>
          <w:szCs w:val="20"/>
        </w:rPr>
      </w:pPr>
    </w:p>
    <w:p w:rsidR="009B6351" w:rsidRDefault="009B6351" w:rsidP="009B6351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952BAE" w:rsidRDefault="00952BAE" w:rsidP="009B6351">
      <w:pPr>
        <w:ind w:firstLine="227"/>
        <w:jc w:val="center"/>
        <w:rPr>
          <w:sz w:val="20"/>
          <w:szCs w:val="20"/>
        </w:rPr>
      </w:pPr>
    </w:p>
    <w:p w:rsidR="000413BC" w:rsidRPr="00E52195" w:rsidRDefault="0076087E" w:rsidP="00182A63">
      <w:pPr>
        <w:jc w:val="center"/>
        <w:rPr>
          <w:b/>
          <w:sz w:val="20"/>
          <w:szCs w:val="20"/>
        </w:rPr>
      </w:pPr>
      <w:r w:rsidRPr="00E52195">
        <w:rPr>
          <w:b/>
          <w:sz w:val="20"/>
          <w:szCs w:val="20"/>
        </w:rPr>
        <w:t>„</w:t>
      </w:r>
      <w:r w:rsidR="00182A63">
        <w:rPr>
          <w:b/>
          <w:sz w:val="20"/>
          <w:szCs w:val="20"/>
        </w:rPr>
        <w:t>Przebudowa torowiska tramwajowego w ciągu ul. Zwierzynieckiej i ul. Kościuszki wraz z przebudową sieci trakcyjnej, odwodnienia, oświetlenia, przebudową kolidującej infrastruktury technicznej, rozbudową pętli tramwajowej „Salwator””</w:t>
      </w:r>
    </w:p>
    <w:p w:rsidR="0076087E" w:rsidRDefault="0076087E" w:rsidP="009B6351">
      <w:pPr>
        <w:jc w:val="both"/>
        <w:rPr>
          <w:sz w:val="20"/>
          <w:szCs w:val="20"/>
        </w:rPr>
      </w:pPr>
    </w:p>
    <w:p w:rsidR="00B1694E" w:rsidRDefault="009B6351" w:rsidP="00B1694E">
      <w:pPr>
        <w:jc w:val="both"/>
        <w:rPr>
          <w:sz w:val="20"/>
          <w:szCs w:val="20"/>
        </w:rPr>
      </w:pPr>
      <w:r w:rsidRPr="00E32662">
        <w:rPr>
          <w:sz w:val="20"/>
          <w:szCs w:val="20"/>
        </w:rPr>
        <w:t xml:space="preserve">Zespół Zadaniowy ds. audytów rowerowych w mieście Krakowie, powołany „Zarządzeniem Nr 1577/2011 Prezydenta Miasta Krakowa z dnia 19.07.2011 r.” opiniuje </w:t>
      </w:r>
      <w:r>
        <w:rPr>
          <w:b/>
          <w:sz w:val="20"/>
          <w:szCs w:val="20"/>
        </w:rPr>
        <w:t>pozytywnie</w:t>
      </w:r>
      <w:r w:rsidRPr="00E32662">
        <w:rPr>
          <w:sz w:val="20"/>
          <w:szCs w:val="20"/>
        </w:rPr>
        <w:t xml:space="preserve"> </w:t>
      </w:r>
      <w:r>
        <w:rPr>
          <w:sz w:val="20"/>
          <w:szCs w:val="20"/>
        </w:rPr>
        <w:t>przedstawione rozwiązanie z następującymi uwagami:</w:t>
      </w:r>
    </w:p>
    <w:p w:rsidR="00182A63" w:rsidRDefault="00182A63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wlocie ul. Królowej Jadwigi</w:t>
      </w:r>
      <w:r w:rsidR="00203628">
        <w:rPr>
          <w:sz w:val="20"/>
          <w:szCs w:val="20"/>
        </w:rPr>
        <w:t xml:space="preserve"> przewidzieć</w:t>
      </w:r>
      <w:r>
        <w:rPr>
          <w:sz w:val="20"/>
          <w:szCs w:val="20"/>
        </w:rPr>
        <w:t xml:space="preserve"> </w:t>
      </w:r>
      <w:r w:rsidR="00011838">
        <w:rPr>
          <w:sz w:val="20"/>
          <w:szCs w:val="20"/>
        </w:rPr>
        <w:t>separację wylotu rowerowego</w:t>
      </w:r>
      <w:r w:rsidR="009D0019">
        <w:rPr>
          <w:sz w:val="20"/>
          <w:szCs w:val="20"/>
        </w:rPr>
        <w:t xml:space="preserve"> </w:t>
      </w:r>
      <w:r>
        <w:rPr>
          <w:sz w:val="20"/>
          <w:szCs w:val="20"/>
        </w:rPr>
        <w:t>np.</w:t>
      </w:r>
      <w:r w:rsidR="009D0019">
        <w:rPr>
          <w:sz w:val="20"/>
          <w:szCs w:val="20"/>
        </w:rPr>
        <w:t xml:space="preserve"> poprzez </w:t>
      </w:r>
      <w:r>
        <w:rPr>
          <w:sz w:val="20"/>
          <w:szCs w:val="20"/>
        </w:rPr>
        <w:t xml:space="preserve">wykonanie wyspy dzielącej. </w:t>
      </w:r>
      <w:bookmarkStart w:id="0" w:name="_GoBack"/>
      <w:bookmarkEnd w:id="0"/>
    </w:p>
    <w:p w:rsidR="00182A63" w:rsidRDefault="00182A63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Przewidzieć wykonanie zadaszonego parking</w:t>
      </w:r>
      <w:r w:rsidR="009D0019">
        <w:rPr>
          <w:sz w:val="20"/>
          <w:szCs w:val="20"/>
        </w:rPr>
        <w:t>u</w:t>
      </w:r>
      <w:r>
        <w:rPr>
          <w:sz w:val="20"/>
          <w:szCs w:val="20"/>
        </w:rPr>
        <w:t xml:space="preserve"> rowerow</w:t>
      </w:r>
      <w:r w:rsidR="009D0019">
        <w:rPr>
          <w:sz w:val="20"/>
          <w:szCs w:val="20"/>
        </w:rPr>
        <w:t xml:space="preserve">ego </w:t>
      </w:r>
      <w:r>
        <w:rPr>
          <w:sz w:val="20"/>
          <w:szCs w:val="20"/>
        </w:rPr>
        <w:t>w rejonie skrzyżowania ul. Salwatorskiej i Kościuszki.</w:t>
      </w:r>
    </w:p>
    <w:p w:rsidR="00182A63" w:rsidRDefault="00BF63DD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Zaprojektować </w:t>
      </w:r>
      <w:r w:rsidR="00182A63">
        <w:rPr>
          <w:sz w:val="20"/>
          <w:szCs w:val="20"/>
        </w:rPr>
        <w:t>łącznik rowerow</w:t>
      </w:r>
      <w:r>
        <w:rPr>
          <w:sz w:val="20"/>
          <w:szCs w:val="20"/>
        </w:rPr>
        <w:t>y</w:t>
      </w:r>
      <w:r w:rsidR="00182A63">
        <w:rPr>
          <w:sz w:val="20"/>
          <w:szCs w:val="20"/>
        </w:rPr>
        <w:t xml:space="preserve"> </w:t>
      </w:r>
      <w:r w:rsidR="009D0019">
        <w:rPr>
          <w:sz w:val="20"/>
          <w:szCs w:val="20"/>
        </w:rPr>
        <w:t xml:space="preserve">pomiędzy ul. Senatorską a </w:t>
      </w:r>
      <w:proofErr w:type="spellStart"/>
      <w:r w:rsidR="001B5809">
        <w:rPr>
          <w:sz w:val="20"/>
          <w:szCs w:val="20"/>
        </w:rPr>
        <w:t>istn</w:t>
      </w:r>
      <w:proofErr w:type="spellEnd"/>
      <w:r w:rsidR="001B5809">
        <w:rPr>
          <w:sz w:val="20"/>
          <w:szCs w:val="20"/>
        </w:rPr>
        <w:t xml:space="preserve">. </w:t>
      </w:r>
      <w:r w:rsidR="009D0019">
        <w:rPr>
          <w:sz w:val="20"/>
          <w:szCs w:val="20"/>
        </w:rPr>
        <w:t>drogą dla pieszych i rowerów wzdłuż</w:t>
      </w:r>
      <w:r w:rsidR="001B5809">
        <w:rPr>
          <w:sz w:val="20"/>
          <w:szCs w:val="20"/>
        </w:rPr>
        <w:t xml:space="preserve"> rz.</w:t>
      </w:r>
      <w:r w:rsidR="00445D3E">
        <w:rPr>
          <w:sz w:val="20"/>
          <w:szCs w:val="20"/>
        </w:rPr>
        <w:t> </w:t>
      </w:r>
      <w:r w:rsidR="009D0019">
        <w:rPr>
          <w:sz w:val="20"/>
          <w:szCs w:val="20"/>
        </w:rPr>
        <w:t xml:space="preserve">Rudawy. </w:t>
      </w:r>
    </w:p>
    <w:p w:rsidR="00182A63" w:rsidRPr="00011838" w:rsidRDefault="001645D3" w:rsidP="002E5D8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projekcie należy p</w:t>
      </w:r>
      <w:r w:rsidR="00182A63" w:rsidRPr="00011838">
        <w:rPr>
          <w:sz w:val="20"/>
          <w:szCs w:val="20"/>
        </w:rPr>
        <w:t xml:space="preserve">rzewidzieć przestawienie </w:t>
      </w:r>
      <w:proofErr w:type="spellStart"/>
      <w:r w:rsidR="00182A63" w:rsidRPr="00011838">
        <w:rPr>
          <w:sz w:val="20"/>
          <w:szCs w:val="20"/>
        </w:rPr>
        <w:t>istn</w:t>
      </w:r>
      <w:proofErr w:type="spellEnd"/>
      <w:r w:rsidR="00182A63" w:rsidRPr="00011838">
        <w:rPr>
          <w:sz w:val="20"/>
          <w:szCs w:val="20"/>
        </w:rPr>
        <w:t xml:space="preserve">. stacji </w:t>
      </w:r>
      <w:proofErr w:type="spellStart"/>
      <w:r w:rsidR="00182A63" w:rsidRPr="00011838">
        <w:rPr>
          <w:sz w:val="20"/>
          <w:szCs w:val="20"/>
        </w:rPr>
        <w:t>Wavelo</w:t>
      </w:r>
      <w:proofErr w:type="spellEnd"/>
      <w:r w:rsidR="00182A63" w:rsidRPr="00011838">
        <w:rPr>
          <w:sz w:val="20"/>
          <w:szCs w:val="20"/>
        </w:rPr>
        <w:t xml:space="preserve"> 018 Salwator</w:t>
      </w:r>
      <w:r>
        <w:rPr>
          <w:sz w:val="20"/>
          <w:szCs w:val="20"/>
        </w:rPr>
        <w:t xml:space="preserve"> oraz </w:t>
      </w:r>
      <w:r w:rsidR="004D5CC1" w:rsidRPr="00011838">
        <w:rPr>
          <w:sz w:val="20"/>
          <w:szCs w:val="20"/>
        </w:rPr>
        <w:t>zawrzeć informację, iż p</w:t>
      </w:r>
      <w:r w:rsidR="001B5809" w:rsidRPr="00011838">
        <w:rPr>
          <w:sz w:val="20"/>
          <w:szCs w:val="20"/>
        </w:rPr>
        <w:t xml:space="preserve">rzestawienie </w:t>
      </w:r>
      <w:r w:rsidR="009D0019" w:rsidRPr="00011838">
        <w:rPr>
          <w:sz w:val="20"/>
          <w:szCs w:val="20"/>
        </w:rPr>
        <w:t xml:space="preserve">wszystkich stacji </w:t>
      </w:r>
      <w:r w:rsidR="001B5809" w:rsidRPr="00011838">
        <w:rPr>
          <w:sz w:val="20"/>
          <w:szCs w:val="20"/>
        </w:rPr>
        <w:t xml:space="preserve">roweru publicznego </w:t>
      </w:r>
      <w:proofErr w:type="spellStart"/>
      <w:r w:rsidR="009D0019" w:rsidRPr="00011838">
        <w:rPr>
          <w:sz w:val="20"/>
          <w:szCs w:val="20"/>
        </w:rPr>
        <w:t>Wavelo</w:t>
      </w:r>
      <w:proofErr w:type="spellEnd"/>
      <w:r w:rsidR="00011838">
        <w:rPr>
          <w:sz w:val="20"/>
          <w:szCs w:val="20"/>
        </w:rPr>
        <w:t xml:space="preserve"> na odcinku objętym inwestycją</w:t>
      </w:r>
      <w:r w:rsidR="009D0019" w:rsidRPr="00011838">
        <w:rPr>
          <w:sz w:val="20"/>
          <w:szCs w:val="20"/>
        </w:rPr>
        <w:t xml:space="preserve"> zostanie </w:t>
      </w:r>
      <w:r w:rsidR="004D5CC1" w:rsidRPr="00011838">
        <w:rPr>
          <w:sz w:val="20"/>
          <w:szCs w:val="20"/>
        </w:rPr>
        <w:t>wykonane</w:t>
      </w:r>
      <w:r w:rsidR="009D0019" w:rsidRPr="00011838">
        <w:rPr>
          <w:sz w:val="20"/>
          <w:szCs w:val="20"/>
        </w:rPr>
        <w:t xml:space="preserve"> przez Wykonawcę</w:t>
      </w:r>
      <w:r w:rsidR="00011838">
        <w:rPr>
          <w:sz w:val="20"/>
          <w:szCs w:val="20"/>
        </w:rPr>
        <w:t xml:space="preserve"> przebudowy po uprzednim uzgodnieniu i </w:t>
      </w:r>
      <w:r w:rsidR="00182A63" w:rsidRPr="00011838">
        <w:rPr>
          <w:sz w:val="20"/>
          <w:szCs w:val="20"/>
        </w:rPr>
        <w:t>pod nadzorem Koncesjonariusza realizującego umowę koncesji nr 867/ZIKIT/2016 z 14 lipca 2016 pn. </w:t>
      </w:r>
      <w:r w:rsidR="00182A63" w:rsidRPr="00011838">
        <w:rPr>
          <w:b/>
          <w:i/>
          <w:sz w:val="20"/>
          <w:szCs w:val="20"/>
        </w:rPr>
        <w:t>Prowadzenie na terenie gminy Miejskiej Kraków wypożyczalni rowerów Krakowski Rower Miejski</w:t>
      </w:r>
      <w:r w:rsidR="00182A63" w:rsidRPr="00011838">
        <w:rPr>
          <w:sz w:val="20"/>
          <w:szCs w:val="20"/>
        </w:rPr>
        <w:t> </w:t>
      </w:r>
      <w:r w:rsidR="001B5809" w:rsidRPr="00011838">
        <w:rPr>
          <w:sz w:val="20"/>
          <w:szCs w:val="20"/>
        </w:rPr>
        <w:t>.</w:t>
      </w:r>
      <w:r w:rsidR="00182A63" w:rsidRPr="00011838">
        <w:rPr>
          <w:sz w:val="20"/>
          <w:szCs w:val="20"/>
        </w:rPr>
        <w:t xml:space="preserve"> </w:t>
      </w:r>
    </w:p>
    <w:p w:rsidR="00182A63" w:rsidRDefault="001B5809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Wzdłuż ul. Włóczków </w:t>
      </w:r>
      <w:r w:rsidR="00182A63">
        <w:rPr>
          <w:sz w:val="20"/>
          <w:szCs w:val="20"/>
        </w:rPr>
        <w:t xml:space="preserve">przewidzieć </w:t>
      </w:r>
      <w:r w:rsidR="00922AAC">
        <w:rPr>
          <w:sz w:val="20"/>
          <w:szCs w:val="20"/>
        </w:rPr>
        <w:t>zastąpienie projektowanych prostopadłych miejsc postojowych, m</w:t>
      </w:r>
      <w:r w:rsidR="00182A63">
        <w:rPr>
          <w:sz w:val="20"/>
          <w:szCs w:val="20"/>
        </w:rPr>
        <w:t>iejsc</w:t>
      </w:r>
      <w:r w:rsidR="00922AAC">
        <w:rPr>
          <w:sz w:val="20"/>
          <w:szCs w:val="20"/>
        </w:rPr>
        <w:t>ami równoległymi.</w:t>
      </w:r>
    </w:p>
    <w:p w:rsidR="00182A63" w:rsidRDefault="00182A63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skrzyżowaniu z ul. Włóczków </w:t>
      </w:r>
      <w:r w:rsidR="00922AAC">
        <w:rPr>
          <w:sz w:val="20"/>
          <w:szCs w:val="20"/>
        </w:rPr>
        <w:t xml:space="preserve">schematycznie przedstawić </w:t>
      </w:r>
      <w:r>
        <w:rPr>
          <w:sz w:val="20"/>
          <w:szCs w:val="20"/>
        </w:rPr>
        <w:t>projektowan</w:t>
      </w:r>
      <w:r w:rsidR="00922AAC">
        <w:rPr>
          <w:sz w:val="20"/>
          <w:szCs w:val="20"/>
        </w:rPr>
        <w:t>ą</w:t>
      </w:r>
      <w:r>
        <w:rPr>
          <w:sz w:val="20"/>
          <w:szCs w:val="20"/>
        </w:rPr>
        <w:t xml:space="preserve"> organizacj</w:t>
      </w:r>
      <w:r w:rsidR="00922AAC">
        <w:rPr>
          <w:sz w:val="20"/>
          <w:szCs w:val="20"/>
        </w:rPr>
        <w:t>ę</w:t>
      </w:r>
      <w:r>
        <w:rPr>
          <w:sz w:val="20"/>
          <w:szCs w:val="20"/>
        </w:rPr>
        <w:t xml:space="preserve"> ruchu</w:t>
      </w:r>
      <w:r w:rsidR="001645D3">
        <w:rPr>
          <w:sz w:val="20"/>
          <w:szCs w:val="20"/>
        </w:rPr>
        <w:t xml:space="preserve"> </w:t>
      </w:r>
      <w:r w:rsidR="00922AAC">
        <w:rPr>
          <w:sz w:val="20"/>
          <w:szCs w:val="20"/>
        </w:rPr>
        <w:t xml:space="preserve">w tym </w:t>
      </w:r>
      <w:r w:rsidR="00011838">
        <w:rPr>
          <w:sz w:val="20"/>
          <w:szCs w:val="20"/>
        </w:rPr>
        <w:t>wykonanie dwóch jednokierunkowych przejazdów dla rowerzystów</w:t>
      </w:r>
      <w:r w:rsidR="001645D3">
        <w:rPr>
          <w:sz w:val="20"/>
          <w:szCs w:val="20"/>
        </w:rPr>
        <w:t xml:space="preserve"> wypełnionych </w:t>
      </w:r>
      <w:r w:rsidR="00CD709D">
        <w:rPr>
          <w:sz w:val="20"/>
          <w:szCs w:val="20"/>
        </w:rPr>
        <w:t xml:space="preserve">powierzchnią w </w:t>
      </w:r>
      <w:r w:rsidR="001645D3">
        <w:rPr>
          <w:sz w:val="20"/>
          <w:szCs w:val="20"/>
        </w:rPr>
        <w:t>kolor</w:t>
      </w:r>
      <w:r w:rsidR="00CD709D">
        <w:rPr>
          <w:sz w:val="20"/>
          <w:szCs w:val="20"/>
        </w:rPr>
        <w:t>ze</w:t>
      </w:r>
      <w:r w:rsidR="001645D3">
        <w:rPr>
          <w:sz w:val="20"/>
          <w:szCs w:val="20"/>
        </w:rPr>
        <w:t xml:space="preserve"> czerwonym</w:t>
      </w:r>
      <w:r w:rsidR="00922AAC">
        <w:rPr>
          <w:sz w:val="20"/>
          <w:szCs w:val="20"/>
        </w:rPr>
        <w:t>.</w:t>
      </w:r>
    </w:p>
    <w:p w:rsidR="00182A63" w:rsidRDefault="00E43460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rejonie skrzyżowania ul. Kościuszki i Zwierzynieckiej przewidzieć dowiązanie projektowanych rozwiąz</w:t>
      </w:r>
      <w:r w:rsidR="00011838">
        <w:rPr>
          <w:sz w:val="20"/>
          <w:szCs w:val="20"/>
        </w:rPr>
        <w:t>a</w:t>
      </w:r>
      <w:r>
        <w:rPr>
          <w:sz w:val="20"/>
          <w:szCs w:val="20"/>
        </w:rPr>
        <w:t xml:space="preserve">ń do </w:t>
      </w:r>
      <w:proofErr w:type="spellStart"/>
      <w:r>
        <w:rPr>
          <w:sz w:val="20"/>
          <w:szCs w:val="20"/>
        </w:rPr>
        <w:t>istn</w:t>
      </w:r>
      <w:proofErr w:type="spellEnd"/>
      <w:r>
        <w:rPr>
          <w:sz w:val="20"/>
          <w:szCs w:val="20"/>
        </w:rPr>
        <w:t xml:space="preserve">. infrastruktury </w:t>
      </w:r>
      <w:r w:rsidR="00011838">
        <w:rPr>
          <w:sz w:val="20"/>
          <w:szCs w:val="20"/>
        </w:rPr>
        <w:t xml:space="preserve">rowerowej </w:t>
      </w:r>
      <w:r>
        <w:rPr>
          <w:sz w:val="20"/>
          <w:szCs w:val="20"/>
        </w:rPr>
        <w:t>oraz zapewnić odpowiednie skomunikowanie projektowanego układ</w:t>
      </w:r>
      <w:r w:rsidR="008767E0">
        <w:rPr>
          <w:sz w:val="20"/>
          <w:szCs w:val="20"/>
        </w:rPr>
        <w:t>u</w:t>
      </w:r>
      <w:r>
        <w:rPr>
          <w:sz w:val="20"/>
          <w:szCs w:val="20"/>
        </w:rPr>
        <w:t xml:space="preserve"> d</w:t>
      </w:r>
      <w:r w:rsidR="00922AAC">
        <w:rPr>
          <w:sz w:val="20"/>
          <w:szCs w:val="20"/>
        </w:rPr>
        <w:t>róg dla rowerów (</w:t>
      </w:r>
      <w:proofErr w:type="spellStart"/>
      <w:r w:rsidR="00922AAC">
        <w:rPr>
          <w:sz w:val="20"/>
          <w:szCs w:val="20"/>
        </w:rPr>
        <w:t>ddr</w:t>
      </w:r>
      <w:proofErr w:type="spellEnd"/>
      <w:r w:rsidR="00922AAC">
        <w:rPr>
          <w:sz w:val="20"/>
          <w:szCs w:val="20"/>
        </w:rPr>
        <w:t xml:space="preserve">) </w:t>
      </w:r>
      <w:r>
        <w:rPr>
          <w:sz w:val="20"/>
          <w:szCs w:val="20"/>
        </w:rPr>
        <w:t>z</w:t>
      </w:r>
      <w:r w:rsidR="008767E0">
        <w:rPr>
          <w:sz w:val="20"/>
          <w:szCs w:val="20"/>
        </w:rPr>
        <w:t> </w:t>
      </w:r>
      <w:r>
        <w:rPr>
          <w:sz w:val="20"/>
          <w:szCs w:val="20"/>
        </w:rPr>
        <w:t>ruchem ogólnym</w:t>
      </w:r>
      <w:r w:rsidR="00011838">
        <w:rPr>
          <w:sz w:val="20"/>
          <w:szCs w:val="20"/>
        </w:rPr>
        <w:t xml:space="preserve"> w tym przy włączeniu </w:t>
      </w:r>
      <w:r w:rsidR="00922AAC">
        <w:rPr>
          <w:sz w:val="20"/>
          <w:szCs w:val="20"/>
        </w:rPr>
        <w:t xml:space="preserve">w ul. Zwierzyniecką </w:t>
      </w:r>
      <w:r w:rsidR="00011838">
        <w:rPr>
          <w:sz w:val="20"/>
          <w:szCs w:val="20"/>
        </w:rPr>
        <w:t>na wysokości ul.</w:t>
      </w:r>
      <w:r w:rsidR="008767E0">
        <w:rPr>
          <w:sz w:val="20"/>
          <w:szCs w:val="20"/>
        </w:rPr>
        <w:t> </w:t>
      </w:r>
      <w:r w:rsidR="00922AAC">
        <w:rPr>
          <w:sz w:val="20"/>
          <w:szCs w:val="20"/>
        </w:rPr>
        <w:t>W. </w:t>
      </w:r>
      <w:r w:rsidR="00011838">
        <w:rPr>
          <w:sz w:val="20"/>
          <w:szCs w:val="20"/>
        </w:rPr>
        <w:t>Syrokomli.</w:t>
      </w:r>
      <w:r>
        <w:rPr>
          <w:sz w:val="20"/>
          <w:szCs w:val="20"/>
        </w:rPr>
        <w:t xml:space="preserve"> </w:t>
      </w:r>
      <w:r w:rsidR="001645D3">
        <w:rPr>
          <w:sz w:val="20"/>
          <w:szCs w:val="20"/>
        </w:rPr>
        <w:t xml:space="preserve">Przed przejazdami </w:t>
      </w:r>
      <w:r w:rsidR="00922AAC">
        <w:rPr>
          <w:sz w:val="20"/>
          <w:szCs w:val="20"/>
        </w:rPr>
        <w:t xml:space="preserve">dla rowerzystów </w:t>
      </w:r>
      <w:r w:rsidR="001645D3">
        <w:rPr>
          <w:sz w:val="20"/>
          <w:szCs w:val="20"/>
        </w:rPr>
        <w:t xml:space="preserve">fragmenty </w:t>
      </w:r>
      <w:proofErr w:type="spellStart"/>
      <w:r w:rsidR="001645D3">
        <w:rPr>
          <w:sz w:val="20"/>
          <w:szCs w:val="20"/>
        </w:rPr>
        <w:t>ddr</w:t>
      </w:r>
      <w:proofErr w:type="spellEnd"/>
      <w:r w:rsidR="001645D3">
        <w:rPr>
          <w:sz w:val="20"/>
          <w:szCs w:val="20"/>
        </w:rPr>
        <w:t xml:space="preserve"> projektować w kształcie prostokątów. </w:t>
      </w:r>
    </w:p>
    <w:p w:rsidR="0075385D" w:rsidRDefault="0075385D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obrębie skrzyżowania ul. Zwierzynieckiej i Powiśle:</w:t>
      </w:r>
    </w:p>
    <w:p w:rsidR="0075385D" w:rsidRDefault="0075385D" w:rsidP="0075385D">
      <w:pPr>
        <w:pStyle w:val="Akapitzlist"/>
        <w:numPr>
          <w:ilvl w:val="1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Projektowane r</w:t>
      </w:r>
      <w:r w:rsidR="00011838">
        <w:rPr>
          <w:sz w:val="20"/>
          <w:szCs w:val="20"/>
        </w:rPr>
        <w:t xml:space="preserve">ozwiązanie </w:t>
      </w:r>
      <w:r w:rsidR="001645D3">
        <w:rPr>
          <w:sz w:val="20"/>
          <w:szCs w:val="20"/>
        </w:rPr>
        <w:t>dostosować do planowanych zmian w organizacji ruchu</w:t>
      </w:r>
      <w:r w:rsidR="00922AAC">
        <w:rPr>
          <w:sz w:val="20"/>
          <w:szCs w:val="20"/>
        </w:rPr>
        <w:t xml:space="preserve">. </w:t>
      </w:r>
    </w:p>
    <w:p w:rsidR="0075385D" w:rsidRDefault="0075385D" w:rsidP="0075385D">
      <w:pPr>
        <w:pStyle w:val="Akapitzlist"/>
        <w:numPr>
          <w:ilvl w:val="1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767E0">
        <w:rPr>
          <w:sz w:val="20"/>
          <w:szCs w:val="20"/>
        </w:rPr>
        <w:t>a wlocie ul. Powiśle</w:t>
      </w:r>
      <w:r>
        <w:rPr>
          <w:sz w:val="20"/>
          <w:szCs w:val="20"/>
        </w:rPr>
        <w:t xml:space="preserve"> skorygować geometrię projektowanej</w:t>
      </w:r>
      <w:r w:rsidR="008767E0">
        <w:rPr>
          <w:sz w:val="20"/>
          <w:szCs w:val="20"/>
        </w:rPr>
        <w:t xml:space="preserve"> wyspy dzielącej</w:t>
      </w:r>
      <w:r>
        <w:rPr>
          <w:sz w:val="20"/>
          <w:szCs w:val="20"/>
        </w:rPr>
        <w:t xml:space="preserve"> – powinna ona jednocześnie stanowić wyspę azylu dla pieszych. </w:t>
      </w:r>
    </w:p>
    <w:p w:rsidR="0075385D" w:rsidRDefault="0075385D" w:rsidP="0075385D">
      <w:pPr>
        <w:pStyle w:val="Akapitzlist"/>
        <w:numPr>
          <w:ilvl w:val="1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8767E0">
        <w:rPr>
          <w:sz w:val="20"/>
          <w:szCs w:val="20"/>
        </w:rPr>
        <w:t xml:space="preserve">jednolicić szerokość pasów ruchu na odcinku przed i za skrzyżowaniem (3m ) </w:t>
      </w:r>
    </w:p>
    <w:p w:rsidR="008767E0" w:rsidRDefault="0075385D" w:rsidP="0075385D">
      <w:pPr>
        <w:pStyle w:val="Akapitzlist"/>
        <w:numPr>
          <w:ilvl w:val="1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8767E0">
        <w:rPr>
          <w:sz w:val="20"/>
          <w:szCs w:val="20"/>
        </w:rPr>
        <w:t xml:space="preserve">rzeanalizować możliwość zastosowania separatorów w celu wymuszenia wykonywania manewru skrętu w </w:t>
      </w:r>
      <w:r w:rsidR="00922AAC">
        <w:rPr>
          <w:sz w:val="20"/>
          <w:szCs w:val="20"/>
        </w:rPr>
        <w:t xml:space="preserve">lewo </w:t>
      </w:r>
      <w:r w:rsidR="00CD709D">
        <w:rPr>
          <w:sz w:val="20"/>
          <w:szCs w:val="20"/>
        </w:rPr>
        <w:t xml:space="preserve">w ul. Retoryka </w:t>
      </w:r>
      <w:r w:rsidR="008767E0">
        <w:rPr>
          <w:sz w:val="20"/>
          <w:szCs w:val="20"/>
        </w:rPr>
        <w:t xml:space="preserve">zgodnie z planowaną organizacją ruchu. </w:t>
      </w:r>
    </w:p>
    <w:p w:rsidR="00182A63" w:rsidRPr="000330D7" w:rsidRDefault="00182A63" w:rsidP="00182A6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Wzdłuż ul. Zwierzynieckiej </w:t>
      </w:r>
      <w:r w:rsidR="007139A0">
        <w:rPr>
          <w:sz w:val="20"/>
          <w:szCs w:val="20"/>
        </w:rPr>
        <w:t xml:space="preserve">chodnik projektować o szerokości użytkowej nie mniejszej </w:t>
      </w:r>
      <w:r>
        <w:rPr>
          <w:sz w:val="20"/>
          <w:szCs w:val="20"/>
        </w:rPr>
        <w:t>niż 2m.</w:t>
      </w:r>
    </w:p>
    <w:p w:rsidR="00011838" w:rsidRDefault="00011838" w:rsidP="0001183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celu wyeliminowania nielegalnego postoju na całej długości odcinka przewidzianego do przebudowy przewidzieć wykonanie zieleńców, montaż stojaków rowerowych</w:t>
      </w:r>
      <w:r w:rsidR="00CD709D">
        <w:rPr>
          <w:sz w:val="20"/>
          <w:szCs w:val="20"/>
        </w:rPr>
        <w:t xml:space="preserve"> lub innych elementów małej architektury. </w:t>
      </w:r>
      <w:r w:rsidR="007139A0">
        <w:rPr>
          <w:sz w:val="20"/>
          <w:szCs w:val="20"/>
        </w:rPr>
        <w:t xml:space="preserve">Stojaki projektować zgodnie z dołączonym wzorem. Lokalizację i formę wiaty rowerowej oraz rozmieszczenie stojaków rowerowych uzgodnić z Działem ds. Mobilności Aktywnej. </w:t>
      </w:r>
    </w:p>
    <w:p w:rsidR="00011838" w:rsidRDefault="007139A0" w:rsidP="00011838">
      <w:pPr>
        <w:widowControl w:val="0"/>
        <w:numPr>
          <w:ilvl w:val="0"/>
          <w:numId w:val="35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Skorygować geometrię projektowanych </w:t>
      </w:r>
      <w:r w:rsidR="00011838">
        <w:rPr>
          <w:sz w:val="20"/>
          <w:szCs w:val="20"/>
        </w:rPr>
        <w:t>pasów informacyjnych przeznaczonych dla osób z dysfunkcją wzroku. Do pasów tych powinien być wytyczony</w:t>
      </w:r>
      <w:r w:rsidR="00011838" w:rsidRPr="00274F68">
        <w:rPr>
          <w:sz w:val="20"/>
          <w:szCs w:val="20"/>
        </w:rPr>
        <w:t xml:space="preserve"> </w:t>
      </w:r>
      <w:r w:rsidR="00011838">
        <w:rPr>
          <w:sz w:val="20"/>
          <w:szCs w:val="20"/>
        </w:rPr>
        <w:t xml:space="preserve">prostopadły pas prowadzący wykonany z płytek posiadających rowki prowadzące. </w:t>
      </w:r>
    </w:p>
    <w:p w:rsidR="007139A0" w:rsidRDefault="007139A0" w:rsidP="00011838">
      <w:pPr>
        <w:widowControl w:val="0"/>
        <w:numPr>
          <w:ilvl w:val="0"/>
          <w:numId w:val="35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wprowadzeniu uwag projekt przekazać do Działu ds. Mobilności Aktywnej. </w:t>
      </w:r>
    </w:p>
    <w:p w:rsidR="00011838" w:rsidRDefault="00011838" w:rsidP="007139A0">
      <w:pPr>
        <w:pStyle w:val="Akapitzlist"/>
        <w:jc w:val="both"/>
        <w:rPr>
          <w:sz w:val="20"/>
          <w:szCs w:val="20"/>
        </w:rPr>
      </w:pPr>
    </w:p>
    <w:p w:rsidR="00DC7EAB" w:rsidRDefault="00DC7EAB" w:rsidP="00DC7EAB">
      <w:pPr>
        <w:pStyle w:val="Akapitzlist"/>
        <w:ind w:left="360"/>
        <w:jc w:val="both"/>
        <w:rPr>
          <w:sz w:val="20"/>
          <w:szCs w:val="20"/>
        </w:rPr>
      </w:pPr>
    </w:p>
    <w:p w:rsidR="00FF3AD9" w:rsidRDefault="00FF3AD9" w:rsidP="00DC7EAB">
      <w:pPr>
        <w:pStyle w:val="Akapitzlist"/>
        <w:ind w:left="360"/>
        <w:jc w:val="both"/>
        <w:rPr>
          <w:sz w:val="20"/>
          <w:szCs w:val="20"/>
        </w:rPr>
      </w:pPr>
    </w:p>
    <w:p w:rsidR="000A2963" w:rsidRPr="005F6DEF" w:rsidRDefault="000A2963" w:rsidP="000A2963">
      <w:pPr>
        <w:pStyle w:val="Akapitzlist"/>
        <w:ind w:left="360"/>
        <w:jc w:val="both"/>
        <w:rPr>
          <w:sz w:val="20"/>
          <w:szCs w:val="20"/>
        </w:rPr>
      </w:pPr>
    </w:p>
    <w:p w:rsidR="00E1486F" w:rsidRDefault="00E1486F" w:rsidP="001F722D">
      <w:pPr>
        <w:jc w:val="both"/>
        <w:rPr>
          <w:sz w:val="20"/>
          <w:szCs w:val="20"/>
        </w:rPr>
      </w:pPr>
    </w:p>
    <w:p w:rsidR="00952BAE" w:rsidRDefault="00952BAE" w:rsidP="001F722D">
      <w:pPr>
        <w:jc w:val="both"/>
        <w:rPr>
          <w:sz w:val="20"/>
          <w:szCs w:val="20"/>
        </w:rPr>
      </w:pPr>
    </w:p>
    <w:p w:rsidR="00E1486F" w:rsidRPr="001F722D" w:rsidRDefault="00E1486F" w:rsidP="001F722D">
      <w:pPr>
        <w:jc w:val="both"/>
        <w:rPr>
          <w:sz w:val="20"/>
          <w:szCs w:val="20"/>
        </w:rPr>
      </w:pPr>
    </w:p>
    <w:p w:rsidR="00E1486F" w:rsidRPr="008B7A90" w:rsidRDefault="00952BAE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</w:t>
      </w:r>
      <w:r w:rsidR="00C10F03">
        <w:rPr>
          <w:sz w:val="20"/>
          <w:szCs w:val="20"/>
        </w:rPr>
        <w:t>P</w:t>
      </w:r>
      <w:r w:rsidR="00E1486F" w:rsidRPr="008B7A90">
        <w:rPr>
          <w:sz w:val="20"/>
          <w:szCs w:val="20"/>
        </w:rPr>
        <w:t>rzewodnicząc</w:t>
      </w:r>
      <w:r>
        <w:rPr>
          <w:sz w:val="20"/>
          <w:szCs w:val="20"/>
        </w:rPr>
        <w:t>ego</w:t>
      </w:r>
    </w:p>
    <w:p w:rsidR="00E1486F" w:rsidRPr="008B7A90" w:rsidRDefault="00E1486F" w:rsidP="00E1486F">
      <w:pPr>
        <w:ind w:left="1068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>Zespołu Zadaniowego ds. Audytów Rowerowych</w:t>
      </w:r>
    </w:p>
    <w:p w:rsidR="00E1486F" w:rsidRDefault="00952BAE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E1486F" w:rsidRDefault="00E1486F" w:rsidP="00E1486F">
      <w:pPr>
        <w:ind w:left="1068"/>
        <w:jc w:val="center"/>
        <w:rPr>
          <w:sz w:val="20"/>
          <w:szCs w:val="20"/>
        </w:rPr>
      </w:pPr>
    </w:p>
    <w:p w:rsidR="00952BAE" w:rsidRDefault="00952BAE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7139A0" w:rsidRDefault="007139A0" w:rsidP="00E1486F">
      <w:pPr>
        <w:ind w:left="1068"/>
        <w:jc w:val="center"/>
        <w:rPr>
          <w:sz w:val="20"/>
          <w:szCs w:val="20"/>
        </w:rPr>
      </w:pP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7139A0" w:rsidRDefault="007139A0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>Wzór stojaka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12" w:rsidRDefault="00155F12" w:rsidP="00DA4427">
      <w:r>
        <w:separator/>
      </w:r>
    </w:p>
  </w:endnote>
  <w:endnote w:type="continuationSeparator" w:id="0">
    <w:p w:rsidR="00155F12" w:rsidRDefault="00155F12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FB" w:rsidRPr="003450E6" w:rsidRDefault="007616FB" w:rsidP="007616FB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Dróg Miasta Krakowa</w:t>
    </w:r>
  </w:p>
  <w:p w:rsidR="007616FB" w:rsidRPr="003450E6" w:rsidRDefault="007616FB" w:rsidP="007616FB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7616FB" w:rsidRPr="002F2617" w:rsidRDefault="007616FB" w:rsidP="007616FB">
    <w:pPr>
      <w:pStyle w:val="Stopka"/>
      <w:ind w:left="227"/>
      <w:rPr>
        <w:sz w:val="14"/>
        <w:szCs w:val="14"/>
      </w:rPr>
    </w:pPr>
    <w:r w:rsidRPr="002F2617">
      <w:rPr>
        <w:sz w:val="14"/>
        <w:szCs w:val="14"/>
      </w:rPr>
      <w:t>fax: +48 12 616 7417, sekretariat@zdmk.krakow.pl</w:t>
    </w:r>
  </w:p>
  <w:p w:rsidR="007616FB" w:rsidRPr="003450E6" w:rsidRDefault="007616FB" w:rsidP="007616FB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7616FB" w:rsidRPr="003450E6" w:rsidRDefault="007616FB" w:rsidP="007616FB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7616FB" w:rsidRPr="003450E6" w:rsidRDefault="007616FB" w:rsidP="007616FB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zdmk</w:t>
    </w:r>
    <w:r w:rsidRPr="003450E6">
      <w:rPr>
        <w:b/>
        <w:sz w:val="14"/>
        <w:szCs w:val="14"/>
      </w:rPr>
      <w:t>.krakow.pl</w:t>
    </w:r>
  </w:p>
  <w:p w:rsidR="003450E6" w:rsidRPr="007616FB" w:rsidRDefault="003450E6" w:rsidP="00761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12" w:rsidRDefault="00155F12" w:rsidP="00DA4427">
      <w:r>
        <w:separator/>
      </w:r>
    </w:p>
  </w:footnote>
  <w:footnote w:type="continuationSeparator" w:id="0">
    <w:p w:rsidR="00155F12" w:rsidRDefault="00155F12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7616FB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 w:rsidRPr="00EB5DBE">
      <w:rPr>
        <w:noProof/>
      </w:rPr>
      <w:drawing>
        <wp:inline distT="0" distB="0" distL="0" distR="0" wp14:anchorId="708CF6D1" wp14:editId="6AE5B31F">
          <wp:extent cx="1968500" cy="609600"/>
          <wp:effectExtent l="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76087E">
      <w:t>16 listopada</w:t>
    </w:r>
    <w:r w:rsidR="00E1486F" w:rsidRPr="003C766C">
      <w:t xml:space="preserve"> </w:t>
    </w:r>
    <w:r w:rsidR="00F75DC4" w:rsidRPr="003C766C">
      <w:t>2018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14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1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0050"/>
    <w:multiLevelType w:val="hybridMultilevel"/>
    <w:tmpl w:val="9F70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1"/>
  </w:num>
  <w:num w:numId="5">
    <w:abstractNumId w:val="7"/>
  </w:num>
  <w:num w:numId="6">
    <w:abstractNumId w:val="12"/>
  </w:num>
  <w:num w:numId="7">
    <w:abstractNumId w:val="13"/>
  </w:num>
  <w:num w:numId="8">
    <w:abstractNumId w:val="17"/>
  </w:num>
  <w:num w:numId="9">
    <w:abstractNumId w:val="23"/>
  </w:num>
  <w:num w:numId="10">
    <w:abstractNumId w:val="22"/>
  </w:num>
  <w:num w:numId="11">
    <w:abstractNumId w:val="27"/>
  </w:num>
  <w:num w:numId="12">
    <w:abstractNumId w:val="0"/>
  </w:num>
  <w:num w:numId="13">
    <w:abstractNumId w:val="3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  <w:num w:numId="18">
    <w:abstractNumId w:val="30"/>
  </w:num>
  <w:num w:numId="19">
    <w:abstractNumId w:val="28"/>
  </w:num>
  <w:num w:numId="20">
    <w:abstractNumId w:val="19"/>
  </w:num>
  <w:num w:numId="21">
    <w:abstractNumId w:val="2"/>
  </w:num>
  <w:num w:numId="22">
    <w:abstractNumId w:val="25"/>
  </w:num>
  <w:num w:numId="23">
    <w:abstractNumId w:val="6"/>
  </w:num>
  <w:num w:numId="24">
    <w:abstractNumId w:val="21"/>
  </w:num>
  <w:num w:numId="25">
    <w:abstractNumId w:val="14"/>
  </w:num>
  <w:num w:numId="26">
    <w:abstractNumId w:val="10"/>
  </w:num>
  <w:num w:numId="27">
    <w:abstractNumId w:val="32"/>
  </w:num>
  <w:num w:numId="28">
    <w:abstractNumId w:val="24"/>
  </w:num>
  <w:num w:numId="29">
    <w:abstractNumId w:val="33"/>
  </w:num>
  <w:num w:numId="30">
    <w:abstractNumId w:val="8"/>
  </w:num>
  <w:num w:numId="31">
    <w:abstractNumId w:val="11"/>
  </w:num>
  <w:num w:numId="32">
    <w:abstractNumId w:val="18"/>
  </w:num>
  <w:num w:numId="33">
    <w:abstractNumId w:val="29"/>
  </w:num>
  <w:num w:numId="34">
    <w:abstractNumId w:val="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6F60"/>
    <w:rsid w:val="00007AEC"/>
    <w:rsid w:val="00011838"/>
    <w:rsid w:val="00012312"/>
    <w:rsid w:val="00022D8D"/>
    <w:rsid w:val="0002466A"/>
    <w:rsid w:val="00025FDB"/>
    <w:rsid w:val="000343D9"/>
    <w:rsid w:val="00036B96"/>
    <w:rsid w:val="00037B52"/>
    <w:rsid w:val="000413BC"/>
    <w:rsid w:val="000536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72EF"/>
    <w:rsid w:val="000A2963"/>
    <w:rsid w:val="000B4B5D"/>
    <w:rsid w:val="000B5B5C"/>
    <w:rsid w:val="000C2266"/>
    <w:rsid w:val="000C4467"/>
    <w:rsid w:val="000D6671"/>
    <w:rsid w:val="000D7A3F"/>
    <w:rsid w:val="000E15E2"/>
    <w:rsid w:val="000E379E"/>
    <w:rsid w:val="000E7CFF"/>
    <w:rsid w:val="000F5B00"/>
    <w:rsid w:val="001069F9"/>
    <w:rsid w:val="00115CFC"/>
    <w:rsid w:val="00116105"/>
    <w:rsid w:val="00117DDF"/>
    <w:rsid w:val="001237F8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3FE9"/>
    <w:rsid w:val="001645D3"/>
    <w:rsid w:val="00164B53"/>
    <w:rsid w:val="00167D71"/>
    <w:rsid w:val="00181F6C"/>
    <w:rsid w:val="00182A63"/>
    <w:rsid w:val="0018307D"/>
    <w:rsid w:val="00197678"/>
    <w:rsid w:val="001A266F"/>
    <w:rsid w:val="001A3213"/>
    <w:rsid w:val="001A7CAC"/>
    <w:rsid w:val="001B3505"/>
    <w:rsid w:val="001B3842"/>
    <w:rsid w:val="001B4213"/>
    <w:rsid w:val="001B5809"/>
    <w:rsid w:val="001C70A1"/>
    <w:rsid w:val="001D07C4"/>
    <w:rsid w:val="001D1B0F"/>
    <w:rsid w:val="001D62F4"/>
    <w:rsid w:val="001E5DBB"/>
    <w:rsid w:val="001E61CA"/>
    <w:rsid w:val="001F0740"/>
    <w:rsid w:val="001F213B"/>
    <w:rsid w:val="001F722D"/>
    <w:rsid w:val="00203628"/>
    <w:rsid w:val="00211A73"/>
    <w:rsid w:val="00215907"/>
    <w:rsid w:val="0021747C"/>
    <w:rsid w:val="0022112E"/>
    <w:rsid w:val="00234D85"/>
    <w:rsid w:val="00234F44"/>
    <w:rsid w:val="00244494"/>
    <w:rsid w:val="002454BB"/>
    <w:rsid w:val="00246452"/>
    <w:rsid w:val="00262B31"/>
    <w:rsid w:val="00270B03"/>
    <w:rsid w:val="0028386D"/>
    <w:rsid w:val="00285345"/>
    <w:rsid w:val="0028702F"/>
    <w:rsid w:val="002877A4"/>
    <w:rsid w:val="0029127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CFA"/>
    <w:rsid w:val="002C09AE"/>
    <w:rsid w:val="002C3CF8"/>
    <w:rsid w:val="002D11A5"/>
    <w:rsid w:val="002D1C4D"/>
    <w:rsid w:val="002D2441"/>
    <w:rsid w:val="002D3E7A"/>
    <w:rsid w:val="002E0F32"/>
    <w:rsid w:val="002E31DD"/>
    <w:rsid w:val="002E47B1"/>
    <w:rsid w:val="002E7DE2"/>
    <w:rsid w:val="002F7302"/>
    <w:rsid w:val="00315F17"/>
    <w:rsid w:val="0032177E"/>
    <w:rsid w:val="00325184"/>
    <w:rsid w:val="00333052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4552"/>
    <w:rsid w:val="003924C9"/>
    <w:rsid w:val="003A24EF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4003A7"/>
    <w:rsid w:val="004005FA"/>
    <w:rsid w:val="00401250"/>
    <w:rsid w:val="00414FF5"/>
    <w:rsid w:val="0042250D"/>
    <w:rsid w:val="00432E61"/>
    <w:rsid w:val="00434A5C"/>
    <w:rsid w:val="00434A74"/>
    <w:rsid w:val="004361FC"/>
    <w:rsid w:val="00443A15"/>
    <w:rsid w:val="00445D3E"/>
    <w:rsid w:val="00445E33"/>
    <w:rsid w:val="004478AF"/>
    <w:rsid w:val="004601E5"/>
    <w:rsid w:val="00460347"/>
    <w:rsid w:val="004609FD"/>
    <w:rsid w:val="00464489"/>
    <w:rsid w:val="00466168"/>
    <w:rsid w:val="00473CB2"/>
    <w:rsid w:val="00474E7C"/>
    <w:rsid w:val="00477AE8"/>
    <w:rsid w:val="00481D5B"/>
    <w:rsid w:val="00484CC4"/>
    <w:rsid w:val="00485D27"/>
    <w:rsid w:val="00486DE9"/>
    <w:rsid w:val="00495309"/>
    <w:rsid w:val="00495595"/>
    <w:rsid w:val="004A3844"/>
    <w:rsid w:val="004B212E"/>
    <w:rsid w:val="004B26A7"/>
    <w:rsid w:val="004B4607"/>
    <w:rsid w:val="004B58A7"/>
    <w:rsid w:val="004B7CD7"/>
    <w:rsid w:val="004C3D37"/>
    <w:rsid w:val="004C5567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13004"/>
    <w:rsid w:val="00514E7F"/>
    <w:rsid w:val="0051552C"/>
    <w:rsid w:val="00516094"/>
    <w:rsid w:val="00520834"/>
    <w:rsid w:val="00521C18"/>
    <w:rsid w:val="0052676D"/>
    <w:rsid w:val="00526FF2"/>
    <w:rsid w:val="00534F5A"/>
    <w:rsid w:val="005357AF"/>
    <w:rsid w:val="00543F7D"/>
    <w:rsid w:val="00547285"/>
    <w:rsid w:val="00547A9C"/>
    <w:rsid w:val="00550C4F"/>
    <w:rsid w:val="00554CD1"/>
    <w:rsid w:val="00557E52"/>
    <w:rsid w:val="0056263F"/>
    <w:rsid w:val="00566CF0"/>
    <w:rsid w:val="00577255"/>
    <w:rsid w:val="0057747E"/>
    <w:rsid w:val="00580CC8"/>
    <w:rsid w:val="0058639E"/>
    <w:rsid w:val="00586642"/>
    <w:rsid w:val="005B15AF"/>
    <w:rsid w:val="005B77DE"/>
    <w:rsid w:val="005C65CF"/>
    <w:rsid w:val="005C7D7B"/>
    <w:rsid w:val="005D03B2"/>
    <w:rsid w:val="005D342C"/>
    <w:rsid w:val="005D5207"/>
    <w:rsid w:val="005D5A47"/>
    <w:rsid w:val="005D7683"/>
    <w:rsid w:val="005F6DEF"/>
    <w:rsid w:val="005F6F62"/>
    <w:rsid w:val="005F7D2D"/>
    <w:rsid w:val="0060082F"/>
    <w:rsid w:val="006044F9"/>
    <w:rsid w:val="00606639"/>
    <w:rsid w:val="00617063"/>
    <w:rsid w:val="00623634"/>
    <w:rsid w:val="0063111F"/>
    <w:rsid w:val="00635FE8"/>
    <w:rsid w:val="006419C7"/>
    <w:rsid w:val="00641B3D"/>
    <w:rsid w:val="00650413"/>
    <w:rsid w:val="00657F9F"/>
    <w:rsid w:val="0066049B"/>
    <w:rsid w:val="0066063A"/>
    <w:rsid w:val="00662FB2"/>
    <w:rsid w:val="006648CD"/>
    <w:rsid w:val="00672B0E"/>
    <w:rsid w:val="00677D3F"/>
    <w:rsid w:val="00680184"/>
    <w:rsid w:val="00681180"/>
    <w:rsid w:val="00687367"/>
    <w:rsid w:val="00691C76"/>
    <w:rsid w:val="00693BD1"/>
    <w:rsid w:val="006A19D1"/>
    <w:rsid w:val="006A4115"/>
    <w:rsid w:val="006B0675"/>
    <w:rsid w:val="006B0ED1"/>
    <w:rsid w:val="006C06CD"/>
    <w:rsid w:val="006C2846"/>
    <w:rsid w:val="006D16AE"/>
    <w:rsid w:val="006D3B15"/>
    <w:rsid w:val="006E6E16"/>
    <w:rsid w:val="00700CE1"/>
    <w:rsid w:val="007139A0"/>
    <w:rsid w:val="007300E6"/>
    <w:rsid w:val="007424E0"/>
    <w:rsid w:val="007432A8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7AB2"/>
    <w:rsid w:val="00771ED2"/>
    <w:rsid w:val="007751E2"/>
    <w:rsid w:val="0079690C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F08EE"/>
    <w:rsid w:val="007F2244"/>
    <w:rsid w:val="007F6B37"/>
    <w:rsid w:val="007F7E79"/>
    <w:rsid w:val="00800922"/>
    <w:rsid w:val="00801315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60CD"/>
    <w:rsid w:val="008543E2"/>
    <w:rsid w:val="008604EF"/>
    <w:rsid w:val="00862935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C33AD"/>
    <w:rsid w:val="008C4882"/>
    <w:rsid w:val="008D2B51"/>
    <w:rsid w:val="008D30F0"/>
    <w:rsid w:val="008D3AEA"/>
    <w:rsid w:val="008D7647"/>
    <w:rsid w:val="008E43BA"/>
    <w:rsid w:val="008E51F3"/>
    <w:rsid w:val="008F2E00"/>
    <w:rsid w:val="008F67DD"/>
    <w:rsid w:val="00903992"/>
    <w:rsid w:val="00906E6F"/>
    <w:rsid w:val="0092294B"/>
    <w:rsid w:val="00922AAC"/>
    <w:rsid w:val="00930DBC"/>
    <w:rsid w:val="00936BD4"/>
    <w:rsid w:val="00946F11"/>
    <w:rsid w:val="00952BAE"/>
    <w:rsid w:val="00954FA6"/>
    <w:rsid w:val="0095527F"/>
    <w:rsid w:val="00957AD6"/>
    <w:rsid w:val="0097070C"/>
    <w:rsid w:val="00974ECC"/>
    <w:rsid w:val="00985207"/>
    <w:rsid w:val="009860D0"/>
    <w:rsid w:val="009948E8"/>
    <w:rsid w:val="00995055"/>
    <w:rsid w:val="00995B98"/>
    <w:rsid w:val="009A1CA0"/>
    <w:rsid w:val="009B6351"/>
    <w:rsid w:val="009C12BC"/>
    <w:rsid w:val="009D0019"/>
    <w:rsid w:val="009D20D5"/>
    <w:rsid w:val="009D3413"/>
    <w:rsid w:val="009E2928"/>
    <w:rsid w:val="009E62CC"/>
    <w:rsid w:val="009F6A14"/>
    <w:rsid w:val="00A00B2C"/>
    <w:rsid w:val="00A063A4"/>
    <w:rsid w:val="00A302EA"/>
    <w:rsid w:val="00A32B12"/>
    <w:rsid w:val="00A35174"/>
    <w:rsid w:val="00A35FFC"/>
    <w:rsid w:val="00A41753"/>
    <w:rsid w:val="00A4622D"/>
    <w:rsid w:val="00A514FE"/>
    <w:rsid w:val="00A51787"/>
    <w:rsid w:val="00A526E8"/>
    <w:rsid w:val="00A5391E"/>
    <w:rsid w:val="00A6084A"/>
    <w:rsid w:val="00A712A3"/>
    <w:rsid w:val="00A71BCB"/>
    <w:rsid w:val="00A809CC"/>
    <w:rsid w:val="00A84694"/>
    <w:rsid w:val="00A90C92"/>
    <w:rsid w:val="00A96207"/>
    <w:rsid w:val="00AA064E"/>
    <w:rsid w:val="00AA59D4"/>
    <w:rsid w:val="00AA79D1"/>
    <w:rsid w:val="00AB0EE5"/>
    <w:rsid w:val="00AB1DBB"/>
    <w:rsid w:val="00AC7EBD"/>
    <w:rsid w:val="00AD3169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694E"/>
    <w:rsid w:val="00B20DB2"/>
    <w:rsid w:val="00B235BC"/>
    <w:rsid w:val="00B2364B"/>
    <w:rsid w:val="00B26AC9"/>
    <w:rsid w:val="00B3403B"/>
    <w:rsid w:val="00B420EA"/>
    <w:rsid w:val="00B45D50"/>
    <w:rsid w:val="00B47BE1"/>
    <w:rsid w:val="00B54834"/>
    <w:rsid w:val="00B55709"/>
    <w:rsid w:val="00B66628"/>
    <w:rsid w:val="00B7443D"/>
    <w:rsid w:val="00B74533"/>
    <w:rsid w:val="00B8108D"/>
    <w:rsid w:val="00BA480A"/>
    <w:rsid w:val="00BA54FB"/>
    <w:rsid w:val="00BB0FD0"/>
    <w:rsid w:val="00BB6580"/>
    <w:rsid w:val="00BD13C2"/>
    <w:rsid w:val="00BD7CB9"/>
    <w:rsid w:val="00BE1C03"/>
    <w:rsid w:val="00BE1F0B"/>
    <w:rsid w:val="00BE21CF"/>
    <w:rsid w:val="00BE672E"/>
    <w:rsid w:val="00BF63DD"/>
    <w:rsid w:val="00BF79DA"/>
    <w:rsid w:val="00C07177"/>
    <w:rsid w:val="00C10F03"/>
    <w:rsid w:val="00C1100E"/>
    <w:rsid w:val="00C12048"/>
    <w:rsid w:val="00C13A54"/>
    <w:rsid w:val="00C15E90"/>
    <w:rsid w:val="00C173C9"/>
    <w:rsid w:val="00C22F70"/>
    <w:rsid w:val="00C24D81"/>
    <w:rsid w:val="00C25D1A"/>
    <w:rsid w:val="00C33E0E"/>
    <w:rsid w:val="00C35FD5"/>
    <w:rsid w:val="00C40037"/>
    <w:rsid w:val="00C41C5A"/>
    <w:rsid w:val="00C43460"/>
    <w:rsid w:val="00C44F80"/>
    <w:rsid w:val="00C4535B"/>
    <w:rsid w:val="00C46AE5"/>
    <w:rsid w:val="00C50D90"/>
    <w:rsid w:val="00C554A7"/>
    <w:rsid w:val="00C571FB"/>
    <w:rsid w:val="00C5728A"/>
    <w:rsid w:val="00C60FCE"/>
    <w:rsid w:val="00C624AF"/>
    <w:rsid w:val="00C62F5E"/>
    <w:rsid w:val="00C702FD"/>
    <w:rsid w:val="00C809F6"/>
    <w:rsid w:val="00C8197F"/>
    <w:rsid w:val="00C96488"/>
    <w:rsid w:val="00C97108"/>
    <w:rsid w:val="00CB2A0D"/>
    <w:rsid w:val="00CB386A"/>
    <w:rsid w:val="00CB6169"/>
    <w:rsid w:val="00CC388C"/>
    <w:rsid w:val="00CC67F0"/>
    <w:rsid w:val="00CC77E7"/>
    <w:rsid w:val="00CD2AC0"/>
    <w:rsid w:val="00CD3955"/>
    <w:rsid w:val="00CD709D"/>
    <w:rsid w:val="00CE2534"/>
    <w:rsid w:val="00CE285C"/>
    <w:rsid w:val="00CE2E70"/>
    <w:rsid w:val="00CE427D"/>
    <w:rsid w:val="00CF152D"/>
    <w:rsid w:val="00CF6041"/>
    <w:rsid w:val="00D008F4"/>
    <w:rsid w:val="00D01B83"/>
    <w:rsid w:val="00D11D4A"/>
    <w:rsid w:val="00D157DC"/>
    <w:rsid w:val="00D21BD3"/>
    <w:rsid w:val="00D2286A"/>
    <w:rsid w:val="00D22BDE"/>
    <w:rsid w:val="00D25413"/>
    <w:rsid w:val="00D25E56"/>
    <w:rsid w:val="00D26379"/>
    <w:rsid w:val="00D3749E"/>
    <w:rsid w:val="00D37FAA"/>
    <w:rsid w:val="00D444D1"/>
    <w:rsid w:val="00D52697"/>
    <w:rsid w:val="00D55D69"/>
    <w:rsid w:val="00D620D0"/>
    <w:rsid w:val="00D65E60"/>
    <w:rsid w:val="00D764BD"/>
    <w:rsid w:val="00D7775E"/>
    <w:rsid w:val="00D84B0B"/>
    <w:rsid w:val="00DA20BF"/>
    <w:rsid w:val="00DA4427"/>
    <w:rsid w:val="00DB40EF"/>
    <w:rsid w:val="00DB571C"/>
    <w:rsid w:val="00DC7EAB"/>
    <w:rsid w:val="00DD210C"/>
    <w:rsid w:val="00DD6FBF"/>
    <w:rsid w:val="00DE7FE6"/>
    <w:rsid w:val="00DF49F7"/>
    <w:rsid w:val="00E00672"/>
    <w:rsid w:val="00E00E20"/>
    <w:rsid w:val="00E1486F"/>
    <w:rsid w:val="00E15E89"/>
    <w:rsid w:val="00E223DB"/>
    <w:rsid w:val="00E43460"/>
    <w:rsid w:val="00E43842"/>
    <w:rsid w:val="00E52195"/>
    <w:rsid w:val="00E53709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C2669"/>
    <w:rsid w:val="00EE5BE2"/>
    <w:rsid w:val="00EE7070"/>
    <w:rsid w:val="00F00009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9ED"/>
    <w:rsid w:val="00F75DC4"/>
    <w:rsid w:val="00FA1ED4"/>
    <w:rsid w:val="00FA2890"/>
    <w:rsid w:val="00FB0EE3"/>
    <w:rsid w:val="00FC089D"/>
    <w:rsid w:val="00FC257F"/>
    <w:rsid w:val="00FD4622"/>
    <w:rsid w:val="00FE0155"/>
    <w:rsid w:val="00FF0364"/>
    <w:rsid w:val="00FF3AD9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B5F1F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143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4</cp:revision>
  <cp:lastPrinted>2018-11-27T08:59:00Z</cp:lastPrinted>
  <dcterms:created xsi:type="dcterms:W3CDTF">2018-11-26T10:57:00Z</dcterms:created>
  <dcterms:modified xsi:type="dcterms:W3CDTF">2018-11-27T08:59:00Z</dcterms:modified>
</cp:coreProperties>
</file>