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C042" w14:textId="4C89E3B3" w:rsidR="008B3B79" w:rsidRPr="006B30ED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</w:t>
      </w:r>
      <w:r w:rsidR="007E5539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</w:t>
      </w:r>
      <w:r w:rsidR="00EC47C2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</w:t>
      </w:r>
      <w:r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</w:t>
      </w:r>
      <w:r w:rsidR="007E5539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7</w:t>
      </w:r>
      <w:r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</w:t>
      </w:r>
      <w:r w:rsidR="00B16F80"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202</w:t>
      </w:r>
      <w:r w:rsidR="00EC47C2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</w:t>
      </w:r>
      <w:r w:rsidR="00E30F0D"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59C691D2" w14:textId="77777777" w:rsidR="008B3B79" w:rsidRPr="006B30ED" w:rsidRDefault="008B3B79" w:rsidP="008B3B79">
      <w:pPr>
        <w:rPr>
          <w:rFonts w:ascii="Lato regular" w:hAnsi="Lato regular"/>
          <w:b/>
          <w:bCs/>
          <w:sz w:val="20"/>
          <w:szCs w:val="20"/>
        </w:rPr>
      </w:pPr>
    </w:p>
    <w:p w14:paraId="31D50A38" w14:textId="77777777" w:rsidR="00993D0D" w:rsidRPr="006B30E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14:paraId="4734720B" w14:textId="77777777" w:rsidR="00EC47C2" w:rsidRPr="00EC47C2" w:rsidRDefault="00EC47C2" w:rsidP="00EC47C2">
      <w:pPr>
        <w:ind w:left="5380"/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 w:rsidRPr="00EC47C2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Projektanci Sp. z o.o.</w:t>
      </w:r>
    </w:p>
    <w:p w14:paraId="4207E736" w14:textId="77777777" w:rsidR="00EC47C2" w:rsidRPr="00EC47C2" w:rsidRDefault="00EC47C2" w:rsidP="00EC47C2">
      <w:pPr>
        <w:ind w:left="5380"/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 w:rsidRPr="00EC47C2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ul. Krzywda 12 a</w:t>
      </w:r>
    </w:p>
    <w:p w14:paraId="443DECF1" w14:textId="77777777" w:rsidR="00EC47C2" w:rsidRPr="00EC47C2" w:rsidRDefault="00EC47C2" w:rsidP="00EC47C2">
      <w:pPr>
        <w:ind w:left="5380"/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 w:rsidRPr="00EC47C2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30-710 Kraków</w:t>
      </w:r>
    </w:p>
    <w:p w14:paraId="75C07299" w14:textId="16B7A9BA" w:rsidR="00FA7A43" w:rsidRPr="006B30ED" w:rsidRDefault="00EC47C2" w:rsidP="00EC47C2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  <w:r w:rsidRPr="00EC47C2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>biuro@projektanci-krk.pl</w:t>
      </w:r>
    </w:p>
    <w:p w14:paraId="72F95D40" w14:textId="77777777" w:rsidR="00993D0D" w:rsidRPr="006B30ED" w:rsidRDefault="00993D0D" w:rsidP="00972751">
      <w:pPr>
        <w:rPr>
          <w:rFonts w:ascii="Lato regular" w:hAnsi="Lato regular"/>
          <w:b/>
          <w:sz w:val="20"/>
          <w:szCs w:val="20"/>
        </w:rPr>
      </w:pPr>
    </w:p>
    <w:p w14:paraId="637B6240" w14:textId="23609B50" w:rsidR="00003FB7" w:rsidRDefault="00F25C6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r w:rsidRPr="006B30ED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6B30ED">
        <w:rPr>
          <w:rFonts w:ascii="Lato regular" w:hAnsi="Lato regular"/>
          <w:sz w:val="20"/>
          <w:szCs w:val="20"/>
        </w:rPr>
        <w:t xml:space="preserve">opinia audytu </w:t>
      </w:r>
      <w:r w:rsidR="00A51503" w:rsidRPr="006B30ED">
        <w:rPr>
          <w:rFonts w:ascii="Lato regular" w:hAnsi="Lato regular"/>
          <w:sz w:val="20"/>
          <w:szCs w:val="20"/>
        </w:rPr>
        <w:t xml:space="preserve">dla inwestycji </w:t>
      </w:r>
      <w:r w:rsidRPr="006B30ED">
        <w:rPr>
          <w:rFonts w:ascii="Lato regular" w:hAnsi="Lato regular"/>
          <w:sz w:val="20"/>
          <w:szCs w:val="20"/>
        </w:rPr>
        <w:t>pn.</w:t>
      </w:r>
      <w:r w:rsidR="00410EE3" w:rsidRPr="006B30ED">
        <w:rPr>
          <w:rFonts w:ascii="Lato regular" w:hAnsi="Lato regular"/>
          <w:sz w:val="20"/>
          <w:szCs w:val="20"/>
        </w:rPr>
        <w:t>:</w:t>
      </w:r>
      <w:r w:rsidRPr="006B30ED">
        <w:rPr>
          <w:rFonts w:ascii="Lato regular" w:hAnsi="Lato regular"/>
          <w:sz w:val="20"/>
          <w:szCs w:val="20"/>
        </w:rPr>
        <w:t xml:space="preserve"> </w:t>
      </w:r>
      <w:r w:rsidR="00271050" w:rsidRPr="006B30ED">
        <w:rPr>
          <w:rFonts w:ascii="Lato regular" w:hAnsi="Lato regular"/>
          <w:b/>
          <w:i/>
          <w:sz w:val="20"/>
          <w:szCs w:val="20"/>
        </w:rPr>
        <w:t>„</w:t>
      </w:r>
      <w:r w:rsidR="00656076">
        <w:rPr>
          <w:rFonts w:ascii="Lato regular" w:hAnsi="Lato regular"/>
          <w:b/>
          <w:i/>
          <w:sz w:val="20"/>
          <w:szCs w:val="20"/>
        </w:rPr>
        <w:t>Roz</w:t>
      </w:r>
      <w:r w:rsidR="00E81DA7">
        <w:rPr>
          <w:rFonts w:ascii="Lato regular" w:hAnsi="Lato regular"/>
          <w:b/>
          <w:i/>
          <w:sz w:val="20"/>
          <w:szCs w:val="20"/>
        </w:rPr>
        <w:t xml:space="preserve">budowa ul. </w:t>
      </w:r>
      <w:r w:rsidR="00EC47C2">
        <w:rPr>
          <w:rFonts w:ascii="Lato regular" w:hAnsi="Lato regular"/>
          <w:b/>
          <w:i/>
          <w:sz w:val="20"/>
          <w:szCs w:val="20"/>
        </w:rPr>
        <w:t>Pochwalskiego</w:t>
      </w:r>
      <w:r w:rsidR="00271050" w:rsidRPr="006B30ED">
        <w:rPr>
          <w:rFonts w:ascii="Lato regular" w:hAnsi="Lato regular"/>
          <w:b/>
          <w:i/>
          <w:sz w:val="20"/>
          <w:szCs w:val="20"/>
        </w:rPr>
        <w:t>”.</w:t>
      </w:r>
      <w:r w:rsidR="00271050" w:rsidRPr="006B30ED">
        <w:rPr>
          <w:rFonts w:ascii="Lato regular" w:hAnsi="Lato regular"/>
          <w:b/>
          <w:sz w:val="20"/>
          <w:szCs w:val="20"/>
        </w:rPr>
        <w:t xml:space="preserve"> </w:t>
      </w:r>
    </w:p>
    <w:p w14:paraId="0F7510C9" w14:textId="77777777" w:rsidR="00993D0D" w:rsidRPr="006B30ED" w:rsidRDefault="00993D0D" w:rsidP="00347897">
      <w:pPr>
        <w:jc w:val="both"/>
        <w:rPr>
          <w:rFonts w:ascii="Lato regular" w:hAnsi="Lato regular"/>
          <w:b/>
          <w:sz w:val="20"/>
          <w:szCs w:val="20"/>
        </w:rPr>
      </w:pPr>
    </w:p>
    <w:p w14:paraId="1911B934" w14:textId="77777777" w:rsidR="00347897" w:rsidRPr="006B30ED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W odpowiedzi na </w:t>
      </w:r>
      <w:r w:rsidR="00F25C60" w:rsidRPr="006B30ED">
        <w:rPr>
          <w:rFonts w:ascii="Lato regular" w:hAnsi="Lato regular"/>
          <w:sz w:val="20"/>
          <w:szCs w:val="20"/>
        </w:rPr>
        <w:t>pism</w:t>
      </w:r>
      <w:r w:rsidR="00A51503" w:rsidRPr="006B30ED">
        <w:rPr>
          <w:rFonts w:ascii="Lato regular" w:hAnsi="Lato regular"/>
          <w:sz w:val="20"/>
          <w:szCs w:val="20"/>
        </w:rPr>
        <w:t>o</w:t>
      </w:r>
      <w:r w:rsidR="00F25C60" w:rsidRPr="006B30ED">
        <w:rPr>
          <w:rFonts w:ascii="Lato regular" w:hAnsi="Lato regular"/>
          <w:sz w:val="20"/>
          <w:szCs w:val="20"/>
        </w:rPr>
        <w:t xml:space="preserve"> w </w:t>
      </w:r>
      <w:r w:rsidRPr="006B30ED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6B30ED">
        <w:rPr>
          <w:rFonts w:ascii="Lato regular" w:hAnsi="Lato regular"/>
          <w:sz w:val="20"/>
          <w:szCs w:val="20"/>
        </w:rPr>
        <w:t>:</w:t>
      </w:r>
    </w:p>
    <w:p w14:paraId="57FAAC9F" w14:textId="77777777" w:rsidR="00432B93" w:rsidRPr="006B30ED" w:rsidRDefault="00432B93" w:rsidP="00E81DA7">
      <w:pPr>
        <w:rPr>
          <w:rFonts w:ascii="Lato regular" w:hAnsi="Lato regular"/>
          <w:sz w:val="20"/>
          <w:szCs w:val="20"/>
        </w:rPr>
      </w:pPr>
    </w:p>
    <w:p w14:paraId="46BD3A76" w14:textId="7EF41B59" w:rsidR="00213F4D" w:rsidRDefault="00E81DA7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6B30ED">
        <w:rPr>
          <w:rFonts w:ascii="Lato regular" w:hAnsi="Lato regular"/>
          <w:b/>
          <w:i/>
          <w:sz w:val="20"/>
          <w:szCs w:val="20"/>
        </w:rPr>
        <w:t>„</w:t>
      </w:r>
      <w:r w:rsidR="00656076">
        <w:rPr>
          <w:rFonts w:ascii="Lato regular" w:hAnsi="Lato regular"/>
          <w:b/>
          <w:i/>
          <w:sz w:val="20"/>
          <w:szCs w:val="20"/>
        </w:rPr>
        <w:t>Roz</w:t>
      </w:r>
      <w:r>
        <w:rPr>
          <w:rFonts w:ascii="Lato regular" w:hAnsi="Lato regular"/>
          <w:b/>
          <w:i/>
          <w:sz w:val="20"/>
          <w:szCs w:val="20"/>
        </w:rPr>
        <w:t xml:space="preserve">budowa </w:t>
      </w:r>
      <w:r w:rsidR="00EC47C2">
        <w:rPr>
          <w:rFonts w:ascii="Lato regular" w:hAnsi="Lato regular"/>
          <w:b/>
          <w:i/>
          <w:sz w:val="20"/>
          <w:szCs w:val="20"/>
        </w:rPr>
        <w:t>ul. Pochwalskiego</w:t>
      </w:r>
      <w:r w:rsidRPr="006B30ED">
        <w:rPr>
          <w:rFonts w:ascii="Lato regular" w:hAnsi="Lato regular"/>
          <w:b/>
          <w:i/>
          <w:sz w:val="20"/>
          <w:szCs w:val="20"/>
        </w:rPr>
        <w:t>”.</w:t>
      </w:r>
    </w:p>
    <w:p w14:paraId="64788D84" w14:textId="77777777" w:rsidR="00E81DA7" w:rsidRPr="006B30ED" w:rsidRDefault="00E81DA7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14:paraId="7FD9FA2F" w14:textId="55FDA435" w:rsidR="00347897" w:rsidRPr="006B30ED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o</w:t>
      </w:r>
      <w:r w:rsidR="00B94635" w:rsidRPr="006B30ED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5D002D" w:rsidRPr="006B30ED">
        <w:rPr>
          <w:rFonts w:ascii="Lato regular" w:hAnsi="Lato regular"/>
          <w:sz w:val="20"/>
          <w:szCs w:val="20"/>
        </w:rPr>
        <w:t>1</w:t>
      </w:r>
      <w:r w:rsidR="00EC47C2">
        <w:rPr>
          <w:rFonts w:ascii="Lato regular" w:hAnsi="Lato regular"/>
          <w:sz w:val="20"/>
          <w:szCs w:val="20"/>
        </w:rPr>
        <w:t>2</w:t>
      </w:r>
      <w:r w:rsidR="005A57ED" w:rsidRPr="006B30ED">
        <w:rPr>
          <w:rFonts w:ascii="Lato regular" w:hAnsi="Lato regular"/>
          <w:sz w:val="20"/>
          <w:szCs w:val="20"/>
        </w:rPr>
        <w:t xml:space="preserve"> </w:t>
      </w:r>
      <w:r w:rsidR="00EC47C2">
        <w:rPr>
          <w:rFonts w:ascii="Lato regular" w:hAnsi="Lato regular"/>
          <w:sz w:val="20"/>
          <w:szCs w:val="20"/>
        </w:rPr>
        <w:t>lutego</w:t>
      </w:r>
      <w:r w:rsidR="005D002D" w:rsidRPr="006B30ED">
        <w:rPr>
          <w:rFonts w:ascii="Lato regular" w:hAnsi="Lato regular"/>
          <w:sz w:val="20"/>
          <w:szCs w:val="20"/>
        </w:rPr>
        <w:t xml:space="preserve"> </w:t>
      </w:r>
      <w:r w:rsidR="005A57ED" w:rsidRPr="006B30ED">
        <w:rPr>
          <w:rFonts w:ascii="Lato regular" w:hAnsi="Lato regular"/>
          <w:sz w:val="20"/>
          <w:szCs w:val="20"/>
        </w:rPr>
        <w:t>202</w:t>
      </w:r>
      <w:r w:rsidR="00EC47C2">
        <w:rPr>
          <w:rFonts w:ascii="Lato regular" w:hAnsi="Lato regular"/>
          <w:sz w:val="20"/>
          <w:szCs w:val="20"/>
        </w:rPr>
        <w:t xml:space="preserve">1 </w:t>
      </w:r>
      <w:r w:rsidR="005A57ED" w:rsidRPr="006B30ED">
        <w:rPr>
          <w:rFonts w:ascii="Lato regular" w:hAnsi="Lato regular"/>
          <w:sz w:val="20"/>
          <w:szCs w:val="20"/>
        </w:rPr>
        <w:t xml:space="preserve">r., </w:t>
      </w:r>
      <w:r w:rsidR="00347897" w:rsidRPr="006B30ED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6B30ED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6B30ED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6B30ED">
        <w:rPr>
          <w:rFonts w:ascii="Lato regular" w:hAnsi="Lato regular"/>
          <w:sz w:val="20"/>
          <w:szCs w:val="20"/>
        </w:rPr>
        <w:t>ta Krakowa z dnia 20.09.2019</w:t>
      </w:r>
      <w:r w:rsidR="00A17C08" w:rsidRPr="006B30ED">
        <w:rPr>
          <w:rFonts w:ascii="Lato regular" w:hAnsi="Lato regular"/>
          <w:sz w:val="20"/>
          <w:szCs w:val="20"/>
        </w:rPr>
        <w:t xml:space="preserve"> </w:t>
      </w:r>
      <w:r w:rsidR="008B3B79" w:rsidRPr="006B30ED">
        <w:rPr>
          <w:rFonts w:ascii="Lato regular" w:hAnsi="Lato regular"/>
          <w:sz w:val="20"/>
          <w:szCs w:val="20"/>
        </w:rPr>
        <w:t>r</w:t>
      </w:r>
      <w:r w:rsidR="00A17C08" w:rsidRPr="006B30ED">
        <w:rPr>
          <w:rFonts w:ascii="Lato regular" w:hAnsi="Lato regular"/>
          <w:sz w:val="20"/>
          <w:szCs w:val="20"/>
        </w:rPr>
        <w:t xml:space="preserve">. </w:t>
      </w:r>
      <w:r w:rsidR="00B05420" w:rsidRPr="006B30ED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6B30ED">
        <w:rPr>
          <w:rFonts w:ascii="Lato regular" w:hAnsi="Lato regular"/>
          <w:sz w:val="20"/>
          <w:szCs w:val="20"/>
        </w:rPr>
        <w:t xml:space="preserve"> przedstawione rozwiązanie z następującymi uwagami:</w:t>
      </w:r>
    </w:p>
    <w:p w14:paraId="2D49E73E" w14:textId="19908485" w:rsidR="00EC47C2" w:rsidRDefault="004F7431" w:rsidP="00581907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</w:t>
      </w:r>
      <w:r w:rsidR="00EC47C2">
        <w:rPr>
          <w:rFonts w:ascii="Lato regular" w:hAnsi="Lato regular"/>
          <w:sz w:val="20"/>
          <w:szCs w:val="20"/>
        </w:rPr>
        <w:t xml:space="preserve">rzewidzieć przejście dla pieszych </w:t>
      </w:r>
      <w:r>
        <w:rPr>
          <w:rFonts w:ascii="Lato regular" w:hAnsi="Lato regular"/>
          <w:sz w:val="20"/>
          <w:szCs w:val="20"/>
        </w:rPr>
        <w:t xml:space="preserve">na wlocie ul. </w:t>
      </w:r>
      <w:r w:rsidR="00EC47C2">
        <w:rPr>
          <w:rFonts w:ascii="Lato regular" w:hAnsi="Lato regular"/>
          <w:sz w:val="20"/>
          <w:szCs w:val="20"/>
        </w:rPr>
        <w:t xml:space="preserve">Stolarza </w:t>
      </w:r>
      <w:r w:rsidR="007E5539">
        <w:rPr>
          <w:rFonts w:ascii="Lato regular" w:hAnsi="Lato regular"/>
          <w:sz w:val="20"/>
          <w:szCs w:val="20"/>
        </w:rPr>
        <w:t xml:space="preserve">oraz Hoyera </w:t>
      </w:r>
      <w:r w:rsidR="00EC47C2">
        <w:rPr>
          <w:rFonts w:ascii="Lato regular" w:hAnsi="Lato regular"/>
          <w:sz w:val="20"/>
          <w:szCs w:val="20"/>
        </w:rPr>
        <w:t>wraz z obniż</w:t>
      </w:r>
      <w:r>
        <w:rPr>
          <w:rFonts w:ascii="Lato regular" w:hAnsi="Lato regular"/>
          <w:sz w:val="20"/>
          <w:szCs w:val="20"/>
        </w:rPr>
        <w:t xml:space="preserve">eniem </w:t>
      </w:r>
      <w:r w:rsidR="00EC47C2">
        <w:rPr>
          <w:rFonts w:ascii="Lato regular" w:hAnsi="Lato regular"/>
          <w:sz w:val="20"/>
          <w:szCs w:val="20"/>
        </w:rPr>
        <w:t>krawężnik</w:t>
      </w:r>
      <w:r>
        <w:rPr>
          <w:rFonts w:ascii="Lato regular" w:hAnsi="Lato regular"/>
          <w:sz w:val="20"/>
          <w:szCs w:val="20"/>
        </w:rPr>
        <w:t xml:space="preserve">ów </w:t>
      </w:r>
      <w:r w:rsidR="00EC47C2">
        <w:rPr>
          <w:rFonts w:ascii="Lato regular" w:hAnsi="Lato regular"/>
          <w:sz w:val="20"/>
          <w:szCs w:val="20"/>
        </w:rPr>
        <w:t>oraz wykonaniem spocznika.</w:t>
      </w:r>
    </w:p>
    <w:p w14:paraId="351A2563" w14:textId="74DCA02C" w:rsidR="00EC47C2" w:rsidRDefault="004F7431" w:rsidP="00581907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Przewidzieć możliwość przejścia pieszy</w:t>
      </w:r>
      <w:r w:rsidR="007E5539">
        <w:rPr>
          <w:rFonts w:ascii="Lato regular" w:hAnsi="Lato regular"/>
          <w:sz w:val="20"/>
          <w:szCs w:val="20"/>
        </w:rPr>
        <w:t>ch</w:t>
      </w:r>
      <w:r>
        <w:rPr>
          <w:rFonts w:ascii="Lato regular" w:hAnsi="Lato regular"/>
          <w:sz w:val="20"/>
          <w:szCs w:val="20"/>
        </w:rPr>
        <w:t xml:space="preserve"> na wszystkich wlotach skrzyżowania z ul. Szymkiewicza (zaprojektować obustronne chodniki). </w:t>
      </w:r>
    </w:p>
    <w:p w14:paraId="03B6FCD6" w14:textId="1A46AE1F" w:rsidR="00EC47C2" w:rsidRDefault="004F7431" w:rsidP="00581907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Chodnik doprowadzić do istn. przystanku KMK przy ul. Stolarza. </w:t>
      </w:r>
    </w:p>
    <w:p w14:paraId="47568C73" w14:textId="6784E49F" w:rsidR="004F7431" w:rsidRDefault="004F7431" w:rsidP="004F7431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Zespół wnioskuje, aby zakresem inwestycji objąć przebudowę tarczy </w:t>
      </w:r>
      <w:r w:rsidR="00467F94">
        <w:rPr>
          <w:rFonts w:ascii="Lato regular" w:hAnsi="Lato regular"/>
          <w:sz w:val="20"/>
          <w:szCs w:val="20"/>
        </w:rPr>
        <w:t>skrzyżowania z ul. Hoyera</w:t>
      </w:r>
      <w:r>
        <w:rPr>
          <w:rFonts w:ascii="Lato regular" w:hAnsi="Lato regular"/>
          <w:sz w:val="20"/>
          <w:szCs w:val="20"/>
        </w:rPr>
        <w:t xml:space="preserve"> oraz Stolarza. Rozważyć możliwość wyniesienia ww. skrzyżowań.</w:t>
      </w:r>
      <w:r w:rsidR="007E5539">
        <w:rPr>
          <w:rFonts w:ascii="Lato regular" w:hAnsi="Lato regular"/>
          <w:sz w:val="20"/>
          <w:szCs w:val="20"/>
        </w:rPr>
        <w:t xml:space="preserve"> Przeanalizować warunki widoczności w</w:t>
      </w:r>
      <w:r w:rsidR="007E5539">
        <w:rPr>
          <w:rFonts w:ascii="Lato regular" w:hAnsi="Lato regular" w:hint="eastAsia"/>
          <w:sz w:val="20"/>
          <w:szCs w:val="20"/>
        </w:rPr>
        <w:t> </w:t>
      </w:r>
      <w:r w:rsidR="007E5539">
        <w:rPr>
          <w:rFonts w:ascii="Lato regular" w:hAnsi="Lato regular"/>
          <w:sz w:val="20"/>
          <w:szCs w:val="20"/>
        </w:rPr>
        <w:t xml:space="preserve">obrębie skrzyżowań. </w:t>
      </w:r>
    </w:p>
    <w:p w14:paraId="47983E65" w14:textId="77777777" w:rsidR="003A6CB8" w:rsidRDefault="003A6CB8" w:rsidP="003A6CB8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Zastosować bezfazową</w:t>
      </w:r>
      <w:r w:rsidRPr="006B30ED">
        <w:rPr>
          <w:rFonts w:ascii="Lato regular" w:hAnsi="Lato regular"/>
          <w:sz w:val="20"/>
          <w:szCs w:val="20"/>
        </w:rPr>
        <w:t xml:space="preserve"> nawierzchnię </w:t>
      </w:r>
      <w:r>
        <w:rPr>
          <w:rFonts w:ascii="Lato regular" w:hAnsi="Lato regular"/>
          <w:sz w:val="20"/>
          <w:szCs w:val="20"/>
        </w:rPr>
        <w:t>ciągu pieszego.</w:t>
      </w:r>
    </w:p>
    <w:p w14:paraId="7A5E68F0" w14:textId="77777777" w:rsidR="00213F4D" w:rsidRPr="003A6CB8" w:rsidRDefault="003A6CB8" w:rsidP="003A6CB8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740D3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nowe elementy uzbrojenia nie mogą zawężać użytkowej szerokości </w:t>
      </w:r>
      <w:r>
        <w:rPr>
          <w:rFonts w:ascii="Lato regular" w:hAnsi="Lato regular"/>
          <w:sz w:val="20"/>
          <w:szCs w:val="20"/>
        </w:rPr>
        <w:t>chodnika</w:t>
      </w:r>
      <w:r w:rsidRPr="005740D3">
        <w:rPr>
          <w:rFonts w:ascii="Lato regular" w:hAnsi="Lato regular"/>
          <w:sz w:val="20"/>
          <w:szCs w:val="20"/>
        </w:rPr>
        <w:t xml:space="preserve">.  </w:t>
      </w:r>
    </w:p>
    <w:p w14:paraId="12ECAE29" w14:textId="7821AEAD" w:rsidR="006B30ED" w:rsidRDefault="006B30ED" w:rsidP="006B30E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Należy usunąć </w:t>
      </w:r>
      <w:r w:rsidR="00213F4D">
        <w:rPr>
          <w:rFonts w:ascii="Lato regular" w:hAnsi="Lato regular"/>
          <w:sz w:val="20"/>
          <w:szCs w:val="20"/>
        </w:rPr>
        <w:t xml:space="preserve">ewentualne </w:t>
      </w:r>
      <w:r w:rsidRPr="006B30ED">
        <w:rPr>
          <w:rFonts w:ascii="Lato regular" w:hAnsi="Lato regular"/>
          <w:sz w:val="20"/>
          <w:szCs w:val="20"/>
        </w:rPr>
        <w:t>kolizje projektowanego chodnika z istniejącą infrastrukturą.</w:t>
      </w:r>
    </w:p>
    <w:p w14:paraId="4BD14BB4" w14:textId="6965809C" w:rsidR="00C931D8" w:rsidRDefault="00C931D8" w:rsidP="006B30E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Rozważyć wprowadzenie strefy zamieszkania </w:t>
      </w:r>
      <w:r w:rsidR="004F7431">
        <w:rPr>
          <w:rFonts w:ascii="Lato regular" w:hAnsi="Lato regular"/>
          <w:sz w:val="20"/>
          <w:szCs w:val="20"/>
        </w:rPr>
        <w:t xml:space="preserve">w obrębie ul. Pochwalskiego. </w:t>
      </w:r>
    </w:p>
    <w:p w14:paraId="5DC205D7" w14:textId="77777777" w:rsidR="004F7431" w:rsidRPr="006D28B7" w:rsidRDefault="004F7431" w:rsidP="004F7431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 xml:space="preserve">Przy przejściach dla pieszych (po obu stronach) oraz na peronach przystankowych należy zastosować pasy medialne z pasami naprowadzającymi dla osób z dysfunkcją wzroku. </w:t>
      </w:r>
    </w:p>
    <w:p w14:paraId="7766EF28" w14:textId="77777777" w:rsidR="004F7431" w:rsidRPr="006D28B7" w:rsidRDefault="004F7431" w:rsidP="004F7431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  <w:r w:rsidRPr="006D28B7">
        <w:rPr>
          <w:rFonts w:ascii="Lato regular" w:hAnsi="Lato regular"/>
          <w:sz w:val="20"/>
          <w:szCs w:val="20"/>
        </w:rPr>
        <w:t>Ponadto należy zastosować system pasów naprowadzających składających się między innymi z podłużnych rowków lub linii, używanych do tworzenia ścieżek prowadzących osobę z dysfunkcją wzroku po trasie wolnej od przeszkód, zgodnie z rozwiązaniami wskazanymi w projekcie Standardów infrastruktury pieszej Miasta Krakowa opracowanym na zlecenie ZTP, dostępnym na stronie ZTP: http://mobilnykrakow.pl/audyt/standardy-piesze/.</w:t>
      </w:r>
    </w:p>
    <w:p w14:paraId="1CE20ED3" w14:textId="77777777" w:rsidR="006B30ED" w:rsidRPr="006B30ED" w:rsidRDefault="006B30ED" w:rsidP="006B30ED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14:paraId="275F6369" w14:textId="77777777" w:rsidR="00CB1FB0" w:rsidRPr="006B30ED" w:rsidRDefault="00CB1FB0" w:rsidP="006B30ED">
      <w:pPr>
        <w:pStyle w:val="Akapitzlist"/>
        <w:ind w:left="360" w:right="-144"/>
        <w:jc w:val="both"/>
        <w:rPr>
          <w:rFonts w:ascii="Lato regular" w:hAnsi="Lato regular"/>
          <w:sz w:val="20"/>
          <w:szCs w:val="20"/>
        </w:rPr>
      </w:pPr>
    </w:p>
    <w:p w14:paraId="376B2073" w14:textId="77777777" w:rsidR="003A6CB8" w:rsidRPr="006B30ED" w:rsidRDefault="003A6CB8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23C8B9BD" w14:textId="7777777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Przewodnicząc</w:t>
      </w:r>
      <w:r w:rsidR="00B94635" w:rsidRPr="006B30ED">
        <w:rPr>
          <w:rFonts w:ascii="Lato regular" w:hAnsi="Lato regular"/>
          <w:sz w:val="20"/>
          <w:szCs w:val="20"/>
        </w:rPr>
        <w:t xml:space="preserve">y </w:t>
      </w:r>
      <w:r w:rsidRPr="006B30ED">
        <w:rPr>
          <w:rFonts w:ascii="Lato regular" w:hAnsi="Lato regular"/>
          <w:sz w:val="20"/>
          <w:szCs w:val="20"/>
        </w:rPr>
        <w:t>Zespołu Zadaniowego</w:t>
      </w:r>
    </w:p>
    <w:p w14:paraId="668A58F5" w14:textId="7777777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ds. niechronionych uczestników ruchu</w:t>
      </w:r>
    </w:p>
    <w:p w14:paraId="64838BEA" w14:textId="77777777" w:rsidR="00E507BA" w:rsidRPr="006B30ED" w:rsidRDefault="00B94635" w:rsidP="00A17C08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Łukasz Frane</w:t>
      </w:r>
      <w:r w:rsidR="005C0548" w:rsidRPr="006B30ED">
        <w:rPr>
          <w:rFonts w:ascii="Lato regular" w:hAnsi="Lato regular"/>
          <w:sz w:val="20"/>
          <w:szCs w:val="20"/>
        </w:rPr>
        <w:t>k</w:t>
      </w:r>
    </w:p>
    <w:p w14:paraId="259B72D7" w14:textId="77777777" w:rsidR="003A6CB8" w:rsidRDefault="003A6C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A65B749" w14:textId="77777777" w:rsidR="00151B57" w:rsidRPr="006B30ED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6B30ED">
        <w:rPr>
          <w:rFonts w:ascii="Lato regular" w:hAnsi="Lato regular"/>
          <w:sz w:val="20"/>
          <w:szCs w:val="20"/>
          <w:u w:val="single"/>
        </w:rPr>
        <w:t>Załączniki</w:t>
      </w:r>
    </w:p>
    <w:p w14:paraId="3B354D00" w14:textId="77777777" w:rsidR="00834CA0" w:rsidRPr="006B30ED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1 x projekt jw. </w:t>
      </w:r>
    </w:p>
    <w:p w14:paraId="06D7DEE8" w14:textId="77777777" w:rsidR="00580CC8" w:rsidRPr="006B30ED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6B30ED">
        <w:rPr>
          <w:rFonts w:ascii="Lato regular" w:hAnsi="Lato regular"/>
          <w:sz w:val="20"/>
          <w:szCs w:val="20"/>
          <w:u w:val="single"/>
        </w:rPr>
        <w:t>Otrzymują:</w:t>
      </w:r>
    </w:p>
    <w:p w14:paraId="228F1EF5" w14:textId="77777777" w:rsidR="00B7732D" w:rsidRPr="006B30ED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1 x Adresat</w:t>
      </w:r>
    </w:p>
    <w:p w14:paraId="67A36B14" w14:textId="77777777" w:rsidR="00B7732D" w:rsidRPr="006B30ED" w:rsidRDefault="00580CC8" w:rsidP="00B7732D">
      <w:pPr>
        <w:ind w:left="227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1 x aa </w:t>
      </w:r>
      <w:r w:rsidR="004E1643" w:rsidRPr="006B30ED">
        <w:rPr>
          <w:rFonts w:ascii="Lato regular" w:hAnsi="Lato regular"/>
          <w:sz w:val="20"/>
          <w:szCs w:val="20"/>
        </w:rPr>
        <w:t>TA</w:t>
      </w:r>
    </w:p>
    <w:p w14:paraId="034FC273" w14:textId="77777777" w:rsidR="00834CA0" w:rsidRPr="006B30ED" w:rsidRDefault="00834CA0" w:rsidP="00034C75">
      <w:pPr>
        <w:rPr>
          <w:rFonts w:ascii="Lato regular" w:hAnsi="Lato regular"/>
          <w:sz w:val="20"/>
          <w:szCs w:val="20"/>
        </w:rPr>
      </w:pPr>
    </w:p>
    <w:sectPr w:rsidR="00834CA0" w:rsidRPr="006B30ED" w:rsidSect="00291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11F1" w14:textId="77777777" w:rsidR="001A76F4" w:rsidRDefault="001A76F4" w:rsidP="00DA4427">
      <w:r>
        <w:separator/>
      </w:r>
    </w:p>
  </w:endnote>
  <w:endnote w:type="continuationSeparator" w:id="0">
    <w:p w14:paraId="3E4C6AFC" w14:textId="77777777" w:rsidR="001A76F4" w:rsidRDefault="001A76F4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AD21" w14:textId="77777777" w:rsidR="00524BB3" w:rsidRDefault="00524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CB47" w14:textId="77777777" w:rsidR="00524BB3" w:rsidRDefault="00524B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E8C6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3A46F794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4F94C826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19CF3C6A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07242" w14:textId="77777777" w:rsidR="001A76F4" w:rsidRDefault="001A76F4" w:rsidP="00DA4427">
      <w:r>
        <w:separator/>
      </w:r>
    </w:p>
  </w:footnote>
  <w:footnote w:type="continuationSeparator" w:id="0">
    <w:p w14:paraId="5A219E60" w14:textId="77777777" w:rsidR="001A76F4" w:rsidRDefault="001A76F4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7388" w14:textId="77777777" w:rsidR="00524BB3" w:rsidRDefault="00524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0EC" w14:textId="77777777" w:rsidR="00524BB3" w:rsidRDefault="00524B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EAE4" w14:textId="3B23031E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0671CD8D" wp14:editId="56E74994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524BB3">
      <w:rPr>
        <w:rFonts w:ascii="Lato regular" w:hAnsi="Lato regular"/>
      </w:rPr>
      <w:t>08.03.2021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AE465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5B5C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86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1F0"/>
    <w:rsid w:val="00070543"/>
    <w:rsid w:val="0007161B"/>
    <w:rsid w:val="000737FA"/>
    <w:rsid w:val="00074F2B"/>
    <w:rsid w:val="000773ED"/>
    <w:rsid w:val="0008004D"/>
    <w:rsid w:val="00080EE3"/>
    <w:rsid w:val="0008353A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30D48"/>
    <w:rsid w:val="0013462E"/>
    <w:rsid w:val="00135461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3D6B"/>
    <w:rsid w:val="00196484"/>
    <w:rsid w:val="00197678"/>
    <w:rsid w:val="001A266F"/>
    <w:rsid w:val="001A3213"/>
    <w:rsid w:val="001A76F4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5E4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6CB8"/>
    <w:rsid w:val="003A7D25"/>
    <w:rsid w:val="003B0649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67F94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4F7431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4BB3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5740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6076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0342"/>
    <w:rsid w:val="006D16AE"/>
    <w:rsid w:val="006D3B15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956FB"/>
    <w:rsid w:val="0079690C"/>
    <w:rsid w:val="007A005D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5539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7070C"/>
    <w:rsid w:val="0097114B"/>
    <w:rsid w:val="00971451"/>
    <w:rsid w:val="00972751"/>
    <w:rsid w:val="00974ECC"/>
    <w:rsid w:val="0097611A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32F2"/>
    <w:rsid w:val="00B05420"/>
    <w:rsid w:val="00B05D24"/>
    <w:rsid w:val="00B064E3"/>
    <w:rsid w:val="00B0686D"/>
    <w:rsid w:val="00B06B93"/>
    <w:rsid w:val="00B10987"/>
    <w:rsid w:val="00B11FF3"/>
    <w:rsid w:val="00B122F6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6EF"/>
    <w:rsid w:val="00B6065B"/>
    <w:rsid w:val="00B6442E"/>
    <w:rsid w:val="00B66628"/>
    <w:rsid w:val="00B7443D"/>
    <w:rsid w:val="00B7453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92485"/>
    <w:rsid w:val="00C931D8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23C6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B40EF"/>
    <w:rsid w:val="00DB571C"/>
    <w:rsid w:val="00DB6841"/>
    <w:rsid w:val="00DC311C"/>
    <w:rsid w:val="00DC7EAB"/>
    <w:rsid w:val="00DD210C"/>
    <w:rsid w:val="00DD2C50"/>
    <w:rsid w:val="00DD56AF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DE4"/>
    <w:rsid w:val="00E52195"/>
    <w:rsid w:val="00E53709"/>
    <w:rsid w:val="00E67737"/>
    <w:rsid w:val="00E70C15"/>
    <w:rsid w:val="00E71537"/>
    <w:rsid w:val="00E71849"/>
    <w:rsid w:val="00E72651"/>
    <w:rsid w:val="00E74571"/>
    <w:rsid w:val="00E810B7"/>
    <w:rsid w:val="00E814FD"/>
    <w:rsid w:val="00E81DA7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2669"/>
    <w:rsid w:val="00EC408D"/>
    <w:rsid w:val="00EC47C2"/>
    <w:rsid w:val="00EC5FD1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9F56F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ED19-00E5-4659-AC3D-1E57268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Sikora</cp:lastModifiedBy>
  <cp:revision>5</cp:revision>
  <cp:lastPrinted>2021-03-04T18:40:00Z</cp:lastPrinted>
  <dcterms:created xsi:type="dcterms:W3CDTF">2021-02-18T11:01:00Z</dcterms:created>
  <dcterms:modified xsi:type="dcterms:W3CDTF">2021-03-17T10:24:00Z</dcterms:modified>
</cp:coreProperties>
</file>