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8C26" w14:textId="3B7B9851" w:rsidR="00944A4A" w:rsidRPr="00604D9F" w:rsidRDefault="00C81BDD" w:rsidP="002B4906">
      <w:pPr>
        <w:tabs>
          <w:tab w:val="left" w:pos="6804"/>
        </w:tabs>
        <w:spacing w:line="276" w:lineRule="auto"/>
        <w:ind w:right="-2" w:firstLine="709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TA.464.1.165</w:t>
      </w:r>
      <w:r w:rsidR="00F7478F">
        <w:rPr>
          <w:rFonts w:ascii="Lato" w:eastAsia="Lato" w:hAnsi="Lato" w:cs="Lato"/>
          <w:sz w:val="22"/>
          <w:szCs w:val="22"/>
        </w:rPr>
        <w:t>.2021</w:t>
      </w:r>
    </w:p>
    <w:p w14:paraId="3541A795" w14:textId="77777777" w:rsidR="002B4906" w:rsidRDefault="002B4906" w:rsidP="00646BF3">
      <w:pPr>
        <w:ind w:left="6096"/>
        <w:rPr>
          <w:rFonts w:ascii="Lato Regular" w:hAnsi="Lato Regular"/>
          <w:b/>
          <w:bCs/>
        </w:rPr>
      </w:pPr>
    </w:p>
    <w:p w14:paraId="64364B90" w14:textId="77777777" w:rsidR="00C81BDD" w:rsidRDefault="00C81BDD" w:rsidP="00C81BDD">
      <w:pPr>
        <w:ind w:left="5954"/>
        <w:rPr>
          <w:rFonts w:ascii="Lato Regular" w:hAnsi="Lato Regular"/>
          <w:b/>
          <w:sz w:val="22"/>
          <w:szCs w:val="22"/>
        </w:rPr>
      </w:pPr>
      <w:proofErr w:type="spellStart"/>
      <w:r>
        <w:rPr>
          <w:rFonts w:ascii="Lato Regular" w:hAnsi="Lato Regular"/>
          <w:b/>
          <w:sz w:val="22"/>
          <w:szCs w:val="22"/>
        </w:rPr>
        <w:t>Certus</w:t>
      </w:r>
      <w:proofErr w:type="spellEnd"/>
      <w:r>
        <w:rPr>
          <w:rFonts w:ascii="Lato Regular" w:hAnsi="Lato Regular"/>
          <w:b/>
          <w:sz w:val="22"/>
          <w:szCs w:val="22"/>
        </w:rPr>
        <w:t xml:space="preserve"> Via Sp. z o.o.</w:t>
      </w:r>
    </w:p>
    <w:p w14:paraId="11FDB300" w14:textId="77777777" w:rsidR="00C81BDD" w:rsidRDefault="00C81BDD" w:rsidP="00C81BDD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Ul. Świętokrzyska 14</w:t>
      </w:r>
    </w:p>
    <w:p w14:paraId="407A8F50" w14:textId="6FA1F310" w:rsidR="00944A4A" w:rsidRPr="00281FB0" w:rsidRDefault="00C81BDD" w:rsidP="00281FB0">
      <w:pPr>
        <w:ind w:left="5954"/>
        <w:rPr>
          <w:rFonts w:ascii="Lato Regular" w:hAnsi="Lato Regular"/>
          <w:b/>
          <w:sz w:val="22"/>
          <w:szCs w:val="22"/>
        </w:rPr>
      </w:pPr>
      <w:r>
        <w:rPr>
          <w:rFonts w:ascii="Lato Regular" w:hAnsi="Lato Regular"/>
          <w:b/>
          <w:sz w:val="22"/>
          <w:szCs w:val="22"/>
        </w:rPr>
        <w:t>00-050 Warszawa</w:t>
      </w:r>
      <w:bookmarkStart w:id="0" w:name="_GoBack"/>
      <w:bookmarkEnd w:id="0"/>
    </w:p>
    <w:p w14:paraId="32C6D440" w14:textId="77777777" w:rsidR="002B4906" w:rsidRPr="00604D9F" w:rsidRDefault="002B4906" w:rsidP="007522F7">
      <w:pPr>
        <w:spacing w:line="276" w:lineRule="auto"/>
        <w:ind w:right="-2"/>
        <w:jc w:val="both"/>
        <w:rPr>
          <w:rFonts w:ascii="Lato" w:eastAsia="Lato" w:hAnsi="Lato" w:cs="Lato"/>
          <w:b/>
          <w:color w:val="000000"/>
          <w:sz w:val="22"/>
          <w:szCs w:val="22"/>
        </w:rPr>
      </w:pPr>
    </w:p>
    <w:p w14:paraId="38D8C40F" w14:textId="467AFB52" w:rsidR="00944A4A" w:rsidRPr="00F27945" w:rsidRDefault="00C85A25">
      <w:pPr>
        <w:spacing w:line="276" w:lineRule="auto"/>
        <w:ind w:left="794" w:right="-2"/>
        <w:jc w:val="both"/>
        <w:rPr>
          <w:rFonts w:ascii="Lato Regular" w:eastAsia="Lato" w:hAnsi="Lato Regular" w:cs="Lato"/>
          <w:bCs/>
          <w:iCs/>
          <w:color w:val="000000"/>
          <w:sz w:val="22"/>
          <w:szCs w:val="22"/>
        </w:rPr>
      </w:pPr>
      <w:r w:rsidRPr="00F27945">
        <w:rPr>
          <w:rFonts w:ascii="Lato Regular" w:eastAsia="Lato" w:hAnsi="Lato Regular" w:cs="Lato"/>
          <w:color w:val="000000"/>
          <w:sz w:val="22"/>
          <w:szCs w:val="22"/>
        </w:rPr>
        <w:t>Dotyczy:</w:t>
      </w:r>
      <w:r w:rsidRPr="00F27945">
        <w:rPr>
          <w:rFonts w:ascii="Lato Regular" w:eastAsia="Lato" w:hAnsi="Lato Regular" w:cs="Lato"/>
          <w:b/>
          <w:color w:val="000000"/>
          <w:sz w:val="22"/>
          <w:szCs w:val="22"/>
        </w:rPr>
        <w:t xml:space="preserve"> </w:t>
      </w:r>
      <w:r w:rsidR="007F5C02" w:rsidRPr="00F27945">
        <w:rPr>
          <w:rFonts w:ascii="Lato Regular" w:hAnsi="Lato Regular"/>
          <w:sz w:val="22"/>
          <w:szCs w:val="22"/>
        </w:rPr>
        <w:t xml:space="preserve">OPINII </w:t>
      </w:r>
      <w:r w:rsidR="00604D9F" w:rsidRPr="00F27945">
        <w:rPr>
          <w:rFonts w:ascii="Lato Regular" w:hAnsi="Lato Regular"/>
          <w:sz w:val="22"/>
          <w:szCs w:val="22"/>
        </w:rPr>
        <w:t xml:space="preserve">ZESPOŁU DS. NIECHRONIONYCH UCZESTNIKÓW RUCHU </w:t>
      </w:r>
      <w:r w:rsidR="007F5C02" w:rsidRPr="00F27945">
        <w:rPr>
          <w:rFonts w:ascii="Lato Regular" w:hAnsi="Lato Regular"/>
          <w:sz w:val="22"/>
          <w:szCs w:val="22"/>
        </w:rPr>
        <w:t xml:space="preserve">DLA INWESTYCJI </w:t>
      </w:r>
      <w:r w:rsidR="00DD4570" w:rsidRPr="00F27945">
        <w:rPr>
          <w:rFonts w:ascii="Lato Regular" w:hAnsi="Lato Regular"/>
          <w:sz w:val="22"/>
          <w:szCs w:val="22"/>
        </w:rPr>
        <w:t xml:space="preserve">PN.: </w:t>
      </w:r>
      <w:r w:rsidR="00C81BDD">
        <w:rPr>
          <w:rFonts w:ascii="Lato Regular" w:hAnsi="Lato Regular" w:hint="eastAsia"/>
          <w:sz w:val="22"/>
          <w:szCs w:val="22"/>
        </w:rPr>
        <w:t>„</w:t>
      </w:r>
      <w:r w:rsidR="00C81BDD">
        <w:rPr>
          <w:rFonts w:ascii="Lato Regular" w:hAnsi="Lato Regular"/>
          <w:sz w:val="22"/>
          <w:szCs w:val="22"/>
        </w:rPr>
        <w:t>OPRACOWANIE WIELOWARIANTOWEJ KONCEPCJI DLA BUDOWY K</w:t>
      </w:r>
      <w:r w:rsidR="00C81BDD">
        <w:rPr>
          <w:rFonts w:ascii="Lato Regular" w:hAnsi="Lato Regular" w:hint="eastAsia"/>
          <w:sz w:val="22"/>
          <w:szCs w:val="22"/>
        </w:rPr>
        <w:t>Ł</w:t>
      </w:r>
      <w:r w:rsidR="00C81BDD">
        <w:rPr>
          <w:rFonts w:ascii="Lato Regular" w:hAnsi="Lato Regular"/>
          <w:sz w:val="22"/>
          <w:szCs w:val="22"/>
        </w:rPr>
        <w:t xml:space="preserve">ADKI PIESZO </w:t>
      </w:r>
      <w:r w:rsidR="00C81BDD">
        <w:rPr>
          <w:rFonts w:ascii="Lato Regular" w:hAnsi="Lato Regular" w:hint="eastAsia"/>
          <w:sz w:val="22"/>
          <w:szCs w:val="22"/>
        </w:rPr>
        <w:t>–</w:t>
      </w:r>
      <w:r w:rsidR="00C81BDD">
        <w:rPr>
          <w:rFonts w:ascii="Lato Regular" w:hAnsi="Lato Regular"/>
          <w:sz w:val="22"/>
          <w:szCs w:val="22"/>
        </w:rPr>
        <w:t xml:space="preserve"> ROWEROWEJ NA RZECE PR</w:t>
      </w:r>
      <w:r w:rsidR="00C81BDD">
        <w:rPr>
          <w:rFonts w:ascii="Lato Regular" w:hAnsi="Lato Regular" w:hint="eastAsia"/>
          <w:sz w:val="22"/>
          <w:szCs w:val="22"/>
        </w:rPr>
        <w:t>Ą</w:t>
      </w:r>
      <w:r w:rsidR="00C81BDD">
        <w:rPr>
          <w:rFonts w:ascii="Lato Regular" w:hAnsi="Lato Regular"/>
          <w:sz w:val="22"/>
          <w:szCs w:val="22"/>
        </w:rPr>
        <w:t xml:space="preserve">DNIK </w:t>
      </w:r>
      <w:r w:rsidR="00C81BDD">
        <w:rPr>
          <w:rFonts w:ascii="Lato Regular" w:hAnsi="Lato Regular" w:hint="eastAsia"/>
          <w:sz w:val="22"/>
          <w:szCs w:val="22"/>
        </w:rPr>
        <w:t>ŁĄ</w:t>
      </w:r>
      <w:r w:rsidR="00C81BDD">
        <w:rPr>
          <w:rFonts w:ascii="Lato Regular" w:hAnsi="Lato Regular"/>
          <w:sz w:val="22"/>
          <w:szCs w:val="22"/>
        </w:rPr>
        <w:t>CZ</w:t>
      </w:r>
      <w:r w:rsidR="00C81BDD">
        <w:rPr>
          <w:rFonts w:ascii="Lato Regular" w:hAnsi="Lato Regular" w:hint="eastAsia"/>
          <w:sz w:val="22"/>
          <w:szCs w:val="22"/>
        </w:rPr>
        <w:t>Ą</w:t>
      </w:r>
      <w:r w:rsidR="00C81BDD">
        <w:rPr>
          <w:rFonts w:ascii="Lato Regular" w:hAnsi="Lato Regular"/>
          <w:sz w:val="22"/>
          <w:szCs w:val="22"/>
        </w:rPr>
        <w:t>CEJ UL. LOTNICZ</w:t>
      </w:r>
      <w:r w:rsidR="00C81BDD">
        <w:rPr>
          <w:rFonts w:ascii="Lato Regular" w:hAnsi="Lato Regular" w:hint="eastAsia"/>
          <w:sz w:val="22"/>
          <w:szCs w:val="22"/>
        </w:rPr>
        <w:t>Ą</w:t>
      </w:r>
      <w:r w:rsidR="00C81BDD">
        <w:rPr>
          <w:rFonts w:ascii="Lato Regular" w:hAnsi="Lato Regular"/>
          <w:sz w:val="22"/>
          <w:szCs w:val="22"/>
        </w:rPr>
        <w:t xml:space="preserve"> Z UL. GRUNWALDZK</w:t>
      </w:r>
      <w:r w:rsidR="00C81BDD">
        <w:rPr>
          <w:rFonts w:ascii="Lato Regular" w:hAnsi="Lato Regular" w:hint="eastAsia"/>
          <w:sz w:val="22"/>
          <w:szCs w:val="22"/>
        </w:rPr>
        <w:t>Ą”</w:t>
      </w:r>
      <w:r w:rsidR="00C81BDD">
        <w:rPr>
          <w:rFonts w:ascii="Lato Regular" w:hAnsi="Lato Regular"/>
          <w:sz w:val="22"/>
          <w:szCs w:val="22"/>
        </w:rPr>
        <w:t>.</w:t>
      </w:r>
    </w:p>
    <w:p w14:paraId="6EE63EAD" w14:textId="77777777" w:rsidR="00944A4A" w:rsidRPr="00604D9F" w:rsidRDefault="00944A4A">
      <w:pPr>
        <w:spacing w:line="276" w:lineRule="auto"/>
        <w:ind w:left="851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4A53F89F" w14:textId="0B9509B4" w:rsidR="00DD4570" w:rsidRPr="00604D9F" w:rsidRDefault="00DD4570" w:rsidP="00281FB0">
      <w:pPr>
        <w:tabs>
          <w:tab w:val="left" w:pos="4755"/>
        </w:tabs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4CBA866" w14:textId="77777777" w:rsidR="00E448E1" w:rsidRDefault="00E448E1" w:rsidP="00E448E1">
      <w:pPr>
        <w:spacing w:line="276" w:lineRule="auto"/>
        <w:ind w:left="851" w:right="-2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34082294" w14:textId="77777777" w:rsidR="00E448E1" w:rsidRPr="00FB65AD" w:rsidRDefault="00E448E1" w:rsidP="00E4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37235338" w14:textId="77777777" w:rsidR="00E448E1" w:rsidRPr="00FB65AD" w:rsidRDefault="00E448E1" w:rsidP="00E44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613C61CF" w14:textId="33738B73" w:rsidR="00E448E1" w:rsidRDefault="00E448E1" w:rsidP="00E448E1">
      <w:pPr>
        <w:ind w:left="851" w:firstLine="589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W odpowiedzi na pismo z dnia </w:t>
      </w:r>
      <w:r w:rsidR="004E5278">
        <w:rPr>
          <w:rFonts w:ascii="Lato Regular" w:hAnsi="Lato Regular"/>
          <w:sz w:val="22"/>
          <w:szCs w:val="22"/>
        </w:rPr>
        <w:t>30</w:t>
      </w:r>
      <w:r>
        <w:rPr>
          <w:rFonts w:ascii="Lato Regular" w:hAnsi="Lato Regular"/>
          <w:sz w:val="22"/>
          <w:szCs w:val="22"/>
        </w:rPr>
        <w:t xml:space="preserve">  grudnia 2021r. </w:t>
      </w:r>
      <w:r w:rsidRPr="00FB65AD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 xml:space="preserve">(data wpływu do ZTP) </w:t>
      </w:r>
      <w:r w:rsidRPr="00FB65AD">
        <w:rPr>
          <w:rFonts w:ascii="Lato Regular" w:hAnsi="Lato Regular"/>
          <w:sz w:val="22"/>
          <w:szCs w:val="22"/>
        </w:rPr>
        <w:t xml:space="preserve">w sprawie wydania opinii </w:t>
      </w:r>
      <w:r>
        <w:rPr>
          <w:rFonts w:ascii="Lato Regular" w:hAnsi="Lato Regular"/>
          <w:sz w:val="22"/>
          <w:szCs w:val="22"/>
        </w:rPr>
        <w:t xml:space="preserve">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inwestycji pn.: </w:t>
      </w:r>
      <w:r w:rsidR="004E5278">
        <w:rPr>
          <w:rFonts w:ascii="Lato Regular" w:hAnsi="Lato Regular" w:hint="eastAsia"/>
          <w:sz w:val="22"/>
          <w:szCs w:val="22"/>
        </w:rPr>
        <w:t>„</w:t>
      </w:r>
      <w:r w:rsidR="004E5278">
        <w:rPr>
          <w:rFonts w:ascii="Lato Regular" w:hAnsi="Lato Regular"/>
          <w:sz w:val="22"/>
          <w:szCs w:val="22"/>
        </w:rPr>
        <w:t>Opracowanie wielowariantowej koncepcji dla budowy kładki pieszo – rowerowe</w:t>
      </w:r>
      <w:r w:rsidR="009C5862">
        <w:rPr>
          <w:rFonts w:ascii="Lato Regular" w:hAnsi="Lato Regular"/>
          <w:sz w:val="22"/>
          <w:szCs w:val="22"/>
        </w:rPr>
        <w:t>j na rzece Prądnik łączącej ul.</w:t>
      </w:r>
      <w:r w:rsidR="009C5862">
        <w:rPr>
          <w:rFonts w:ascii="Lato Regular" w:hAnsi="Lato Regular" w:hint="eastAsia"/>
          <w:sz w:val="22"/>
          <w:szCs w:val="22"/>
        </w:rPr>
        <w:t> </w:t>
      </w:r>
      <w:r w:rsidR="004E5278">
        <w:rPr>
          <w:rFonts w:ascii="Lato Regular" w:hAnsi="Lato Regular"/>
          <w:sz w:val="22"/>
          <w:szCs w:val="22"/>
        </w:rPr>
        <w:t xml:space="preserve">Lotniczą z ul. Grunwaldzką”, </w:t>
      </w:r>
      <w:r w:rsidRPr="00FB65AD">
        <w:rPr>
          <w:rFonts w:ascii="Lato Regular" w:hAnsi="Lato Regular"/>
          <w:sz w:val="22"/>
          <w:szCs w:val="22"/>
        </w:rPr>
        <w:t xml:space="preserve">oraz w nawiązaniu do </w:t>
      </w:r>
      <w:r>
        <w:rPr>
          <w:rFonts w:ascii="Lato Regular" w:hAnsi="Lato Regular"/>
          <w:sz w:val="22"/>
          <w:szCs w:val="22"/>
        </w:rPr>
        <w:t>ustaleń z posiedzenia w dniu 28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stycznia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 2022</w:t>
      </w:r>
      <w:r w:rsidRPr="00FB65AD">
        <w:rPr>
          <w:rFonts w:ascii="Lato Regular" w:hAnsi="Lato Regular"/>
          <w:sz w:val="22"/>
          <w:szCs w:val="22"/>
        </w:rPr>
        <w:t xml:space="preserve"> r., Zespół Zadaniowy ds. niechronionych uczestników ruchu w mieście Krakowie, powołany Zarządzeniem Nr 2376/2019 Prezydenta Miasta Krakowa z dnia 20.09.2019 r. </w:t>
      </w:r>
      <w:r>
        <w:rPr>
          <w:rFonts w:ascii="Lato Regular" w:hAnsi="Lato Regular"/>
          <w:b/>
          <w:bCs/>
          <w:sz w:val="22"/>
          <w:szCs w:val="22"/>
        </w:rPr>
        <w:t>opiniuje</w:t>
      </w:r>
      <w:r>
        <w:rPr>
          <w:rFonts w:ascii="Lato Regular" w:hAnsi="Lato Regular" w:hint="eastAsia"/>
          <w:b/>
          <w:bCs/>
          <w:sz w:val="22"/>
          <w:szCs w:val="22"/>
        </w:rPr>
        <w:t> </w:t>
      </w:r>
      <w:r w:rsidRPr="00FB65AD">
        <w:rPr>
          <w:rFonts w:ascii="Lato Regular" w:hAnsi="Lato Regular"/>
          <w:b/>
          <w:bCs/>
          <w:sz w:val="22"/>
          <w:szCs w:val="22"/>
        </w:rPr>
        <w:t>pozytywnie</w:t>
      </w:r>
      <w:r w:rsidRPr="00FB65A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>
        <w:rPr>
          <w:rFonts w:ascii="Lato Regular" w:hAnsi="Lato Regular"/>
          <w:sz w:val="22"/>
          <w:szCs w:val="22"/>
        </w:rPr>
        <w:t xml:space="preserve">  </w:t>
      </w:r>
    </w:p>
    <w:p w14:paraId="03F01DF0" w14:textId="5D23BAA9" w:rsidR="004A5C4E" w:rsidRPr="00E448E1" w:rsidRDefault="004A5C4E" w:rsidP="00E448E1">
      <w:pPr>
        <w:jc w:val="both"/>
        <w:rPr>
          <w:rFonts w:ascii="Lato Regular" w:eastAsia="Calibri" w:hAnsi="Lato Regular"/>
          <w:sz w:val="22"/>
          <w:szCs w:val="22"/>
        </w:rPr>
      </w:pPr>
    </w:p>
    <w:p w14:paraId="0C334F32" w14:textId="5514752F" w:rsidR="004E5278" w:rsidRDefault="004E5278" w:rsidP="004E527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Dla projektowanego</w:t>
      </w:r>
      <w:r w:rsidR="009C5862">
        <w:rPr>
          <w:rFonts w:ascii="Lato Regular" w:hAnsi="Lato Regular"/>
          <w:sz w:val="22"/>
          <w:szCs w:val="22"/>
        </w:rPr>
        <w:t xml:space="preserve"> na kładce </w:t>
      </w:r>
      <w:r>
        <w:rPr>
          <w:rFonts w:ascii="Lato Regular" w:hAnsi="Lato Regular"/>
          <w:sz w:val="22"/>
          <w:szCs w:val="22"/>
        </w:rPr>
        <w:t>ciągu pieszego (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>)  należy zapewnić szerokość użytkową min. 2.0 m a dla ciągu rowerowego (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) </w:t>
      </w:r>
      <w:r w:rsidR="009C5862">
        <w:rPr>
          <w:rFonts w:ascii="Lato Regular" w:hAnsi="Lato Regular"/>
          <w:sz w:val="22"/>
          <w:szCs w:val="22"/>
        </w:rPr>
        <w:t xml:space="preserve">min. </w:t>
      </w:r>
      <w:r>
        <w:rPr>
          <w:rFonts w:ascii="Lato Regular" w:hAnsi="Lato Regular"/>
          <w:sz w:val="22"/>
          <w:szCs w:val="22"/>
        </w:rPr>
        <w:t>2.5 m</w:t>
      </w:r>
      <w:r w:rsidR="002F252A">
        <w:rPr>
          <w:rFonts w:ascii="Lato Regular" w:hAnsi="Lato Regular"/>
          <w:sz w:val="22"/>
          <w:szCs w:val="22"/>
        </w:rPr>
        <w:t xml:space="preserve">, zastosować odpowiednio szarą i czerwoną nawierzchnię. </w:t>
      </w:r>
    </w:p>
    <w:p w14:paraId="6846EEC3" w14:textId="22DE79CE" w:rsidR="00EA72A3" w:rsidRDefault="004E5278" w:rsidP="004E527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 przypadku wyboru wariantu zakładającego lokalizację słupów konstrukcyjnych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osi kładki należy zapewnić skrajnię o szerokości 0.5 m od krawędzi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 i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30E38127" w14:textId="14E0991F" w:rsidR="004E5278" w:rsidRDefault="004E5278" w:rsidP="004E5278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Zdaniem Zespołu korzystniejszy jest wariant prostej kładki o wolnym od przeszkód </w:t>
      </w:r>
      <w:r w:rsidR="003960AD">
        <w:rPr>
          <w:rFonts w:ascii="Lato Regular" w:hAnsi="Lato Regular"/>
          <w:sz w:val="22"/>
          <w:szCs w:val="22"/>
        </w:rPr>
        <w:t xml:space="preserve">przekroju. </w:t>
      </w:r>
    </w:p>
    <w:p w14:paraId="34EF8880" w14:textId="778E1350" w:rsidR="001C7666" w:rsidRPr="003960AD" w:rsidRDefault="00930E28" w:rsidP="003960AD">
      <w:pPr>
        <w:pStyle w:val="Akapitzlist"/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W</w:t>
      </w:r>
      <w:r w:rsidR="0000180B">
        <w:rPr>
          <w:rFonts w:ascii="Lato Regular" w:eastAsia="Calibri" w:hAnsi="Lato Regular"/>
          <w:sz w:val="22"/>
          <w:szCs w:val="22"/>
        </w:rPr>
        <w:t xml:space="preserve">łączenie i wyłączenie </w:t>
      </w:r>
      <w:r w:rsidR="001C7666">
        <w:rPr>
          <w:rFonts w:ascii="Lato Regular" w:eastAsia="Calibri" w:hAnsi="Lato Regular"/>
          <w:sz w:val="22"/>
          <w:szCs w:val="22"/>
        </w:rPr>
        <w:t xml:space="preserve">projektowanych na kładce ciągów </w:t>
      </w:r>
      <w:r w:rsidR="0000180B">
        <w:rPr>
          <w:rFonts w:ascii="Lato Regular" w:eastAsia="Calibri" w:hAnsi="Lato Regular"/>
          <w:sz w:val="22"/>
          <w:szCs w:val="22"/>
        </w:rPr>
        <w:t xml:space="preserve">do i z ruchu ogólnego ulicy Lotniczej i </w:t>
      </w:r>
      <w:r w:rsidR="003960AD">
        <w:rPr>
          <w:rFonts w:ascii="Lato Regular" w:eastAsia="Calibri" w:hAnsi="Lato Regular"/>
          <w:sz w:val="22"/>
          <w:szCs w:val="22"/>
        </w:rPr>
        <w:t xml:space="preserve">Wilka – </w:t>
      </w:r>
      <w:r w:rsidR="001C7666">
        <w:rPr>
          <w:rFonts w:ascii="Lato Regular" w:eastAsia="Calibri" w:hAnsi="Lato Regular"/>
          <w:sz w:val="22"/>
          <w:szCs w:val="22"/>
        </w:rPr>
        <w:t>Wyrwiński</w:t>
      </w:r>
      <w:r w:rsidR="003960AD">
        <w:rPr>
          <w:rFonts w:ascii="Lato Regular" w:eastAsia="Calibri" w:hAnsi="Lato Regular"/>
          <w:sz w:val="22"/>
          <w:szCs w:val="22"/>
        </w:rPr>
        <w:t>ego,</w:t>
      </w:r>
      <w:r>
        <w:rPr>
          <w:rFonts w:ascii="Lato Regular" w:eastAsia="Calibri" w:hAnsi="Lato Regular"/>
          <w:sz w:val="22"/>
          <w:szCs w:val="22"/>
        </w:rPr>
        <w:t xml:space="preserve"> </w:t>
      </w:r>
      <w:r w:rsidR="00281FB0">
        <w:rPr>
          <w:rFonts w:ascii="Lato Regular" w:eastAsia="Calibri" w:hAnsi="Lato Regular"/>
          <w:sz w:val="22"/>
          <w:szCs w:val="22"/>
        </w:rPr>
        <w:t xml:space="preserve">należy </w:t>
      </w:r>
      <w:r>
        <w:rPr>
          <w:rFonts w:ascii="Lato Regular" w:eastAsia="Calibri" w:hAnsi="Lato Regular"/>
          <w:sz w:val="22"/>
          <w:szCs w:val="22"/>
        </w:rPr>
        <w:t xml:space="preserve">kształtować zgodnie ze Standardami </w:t>
      </w:r>
      <w:r w:rsidR="003960AD">
        <w:rPr>
          <w:rFonts w:ascii="Lato Regular" w:eastAsia="Calibri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technicznymi i wykonawczymi</w:t>
      </w:r>
      <w:r w:rsidRPr="005606B4">
        <w:rPr>
          <w:rFonts w:ascii="Lato Regular" w:hAnsi="Lato Regular"/>
          <w:sz w:val="22"/>
          <w:szCs w:val="22"/>
        </w:rPr>
        <w:t xml:space="preserve"> dla infrastruktury rowerowej Miasta Krakowa</w:t>
      </w:r>
      <w:r>
        <w:rPr>
          <w:rFonts w:ascii="Lato Regular" w:hAnsi="Lato Regular"/>
          <w:sz w:val="22"/>
          <w:szCs w:val="22"/>
        </w:rPr>
        <w:t>,</w:t>
      </w:r>
      <w:r>
        <w:rPr>
          <w:rFonts w:ascii="Lato Regular" w:eastAsia="Calibri" w:hAnsi="Lato Regular"/>
          <w:sz w:val="22"/>
          <w:szCs w:val="22"/>
        </w:rPr>
        <w:t xml:space="preserve"> </w:t>
      </w:r>
      <w:r w:rsidR="003960AD">
        <w:rPr>
          <w:rFonts w:ascii="Lato Regular" w:eastAsia="Calibri" w:hAnsi="Lato Regular"/>
          <w:sz w:val="22"/>
          <w:szCs w:val="22"/>
        </w:rPr>
        <w:t>nie stosować krawężników w</w:t>
      </w:r>
      <w:r w:rsidR="003960AD">
        <w:rPr>
          <w:rFonts w:ascii="Lato Regular" w:eastAsia="Calibri" w:hAnsi="Lato Regular" w:hint="eastAsia"/>
          <w:sz w:val="22"/>
          <w:szCs w:val="22"/>
        </w:rPr>
        <w:t> </w:t>
      </w:r>
      <w:r w:rsidR="001C7666">
        <w:rPr>
          <w:rFonts w:ascii="Lato Regular" w:eastAsia="Calibri" w:hAnsi="Lato Regular"/>
          <w:sz w:val="22"/>
          <w:szCs w:val="22"/>
        </w:rPr>
        <w:t xml:space="preserve">poprzek </w:t>
      </w:r>
      <w:r w:rsidR="003960AD">
        <w:rPr>
          <w:rFonts w:ascii="Lato Regular" w:eastAsia="Calibri" w:hAnsi="Lato Regular"/>
          <w:sz w:val="22"/>
          <w:szCs w:val="22"/>
        </w:rPr>
        <w:t xml:space="preserve">na włączeniach </w:t>
      </w:r>
      <w:proofErr w:type="spellStart"/>
      <w:r w:rsidR="003960AD">
        <w:rPr>
          <w:rFonts w:ascii="Lato Regular" w:eastAsia="Calibri" w:hAnsi="Lato Regular"/>
          <w:sz w:val="22"/>
          <w:szCs w:val="22"/>
        </w:rPr>
        <w:t>ddr</w:t>
      </w:r>
      <w:proofErr w:type="spellEnd"/>
      <w:r w:rsidR="003960AD">
        <w:rPr>
          <w:rFonts w:ascii="Lato Regular" w:eastAsia="Calibri" w:hAnsi="Lato Regular"/>
          <w:sz w:val="22"/>
          <w:szCs w:val="22"/>
        </w:rPr>
        <w:t xml:space="preserve">. </w:t>
      </w:r>
    </w:p>
    <w:p w14:paraId="500C8443" w14:textId="4AFD9D13" w:rsidR="002F252A" w:rsidRDefault="002F252A" w:rsidP="00C15137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00180B">
        <w:rPr>
          <w:rFonts w:ascii="Lato Regular" w:hAnsi="Lato Regular"/>
          <w:sz w:val="22"/>
          <w:szCs w:val="22"/>
        </w:rPr>
        <w:t xml:space="preserve">Zespół </w:t>
      </w:r>
      <w:r w:rsidR="0000180B">
        <w:rPr>
          <w:rFonts w:ascii="Lato Regular" w:hAnsi="Lato Regular"/>
          <w:sz w:val="22"/>
          <w:szCs w:val="22"/>
        </w:rPr>
        <w:t>postul</w:t>
      </w:r>
      <w:r w:rsidRPr="0000180B">
        <w:rPr>
          <w:rFonts w:ascii="Lato Regular" w:hAnsi="Lato Regular"/>
          <w:sz w:val="22"/>
          <w:szCs w:val="22"/>
        </w:rPr>
        <w:t>uje wykonanie wyniesienia na łuku</w:t>
      </w:r>
      <w:r w:rsidR="0000180B">
        <w:rPr>
          <w:rFonts w:ascii="Lato Regular" w:hAnsi="Lato Regular"/>
          <w:sz w:val="22"/>
          <w:szCs w:val="22"/>
        </w:rPr>
        <w:t xml:space="preserve"> ul. Lotniczej </w:t>
      </w:r>
      <w:r w:rsidRPr="0000180B">
        <w:rPr>
          <w:rFonts w:ascii="Lato Regular" w:hAnsi="Lato Regular"/>
          <w:sz w:val="22"/>
          <w:szCs w:val="22"/>
        </w:rPr>
        <w:t xml:space="preserve"> i korektę zachodniej (zgodnie z</w:t>
      </w:r>
      <w:r w:rsidRPr="0000180B">
        <w:rPr>
          <w:rFonts w:ascii="Lato Regular" w:hAnsi="Lato Regular" w:hint="eastAsia"/>
          <w:sz w:val="22"/>
          <w:szCs w:val="22"/>
        </w:rPr>
        <w:t> </w:t>
      </w:r>
      <w:r w:rsidRPr="0000180B">
        <w:rPr>
          <w:rFonts w:ascii="Lato Regular" w:hAnsi="Lato Regular"/>
          <w:sz w:val="22"/>
          <w:szCs w:val="22"/>
        </w:rPr>
        <w:t xml:space="preserve">orientacją rysunku) </w:t>
      </w:r>
      <w:r w:rsidR="0000180B">
        <w:rPr>
          <w:rFonts w:ascii="Lato Regular" w:hAnsi="Lato Regular"/>
          <w:sz w:val="22"/>
          <w:szCs w:val="22"/>
        </w:rPr>
        <w:t>krawędzi jezdni np. w sposób zaproponowany przez mieszkańca w zamieszczonych na stronie ZTP uwagac</w:t>
      </w:r>
      <w:r w:rsidR="00930E28">
        <w:rPr>
          <w:rFonts w:ascii="Lato Regular" w:hAnsi="Lato Regular"/>
          <w:sz w:val="22"/>
          <w:szCs w:val="22"/>
        </w:rPr>
        <w:t>h do dokumentacji, rys. poniżej</w:t>
      </w:r>
      <w:r w:rsidR="0000180B">
        <w:rPr>
          <w:rFonts w:ascii="Lato Regular" w:hAnsi="Lato Regular"/>
          <w:sz w:val="22"/>
          <w:szCs w:val="22"/>
        </w:rPr>
        <w:t>.</w:t>
      </w:r>
    </w:p>
    <w:p w14:paraId="257D257B" w14:textId="77777777" w:rsidR="00281FB0" w:rsidRDefault="00281FB0" w:rsidP="00281FB0">
      <w:pPr>
        <w:pStyle w:val="Akapitzlist"/>
        <w:ind w:left="2160"/>
        <w:jc w:val="both"/>
        <w:rPr>
          <w:rFonts w:ascii="Lato Regular" w:hAnsi="Lato Regular"/>
          <w:sz w:val="22"/>
          <w:szCs w:val="22"/>
        </w:rPr>
      </w:pPr>
    </w:p>
    <w:p w14:paraId="60324D69" w14:textId="04D0A624" w:rsidR="0000180B" w:rsidRPr="0000180B" w:rsidRDefault="0000180B" w:rsidP="0000180B">
      <w:pPr>
        <w:pStyle w:val="Akapitzlist"/>
        <w:ind w:left="2160"/>
        <w:jc w:val="both"/>
        <w:rPr>
          <w:rFonts w:ascii="Lato Regular" w:hAnsi="Lato Regular"/>
          <w:sz w:val="22"/>
          <w:szCs w:val="22"/>
        </w:rPr>
      </w:pPr>
      <w:r>
        <w:rPr>
          <w:noProof/>
        </w:rPr>
        <w:drawing>
          <wp:inline distT="0" distB="0" distL="0" distR="0" wp14:anchorId="53826342" wp14:editId="56844D00">
            <wp:extent cx="2095500" cy="1344335"/>
            <wp:effectExtent l="0" t="0" r="0" b="825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967" cy="135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B254" w14:textId="77777777" w:rsidR="002F252A" w:rsidRPr="00281FB0" w:rsidRDefault="002F252A" w:rsidP="00281FB0">
      <w:pPr>
        <w:jc w:val="both"/>
        <w:rPr>
          <w:rFonts w:ascii="Lato Regular" w:hAnsi="Lato Regular"/>
          <w:sz w:val="22"/>
          <w:szCs w:val="22"/>
        </w:rPr>
      </w:pPr>
    </w:p>
    <w:p w14:paraId="0757FBC4" w14:textId="2BF31E39" w:rsidR="00A358B5" w:rsidRPr="00A358B5" w:rsidRDefault="0000180B" w:rsidP="00A358B5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Od strony ul. Wilka Wyrwińskiego </w:t>
      </w:r>
      <w:r w:rsidR="00A358B5">
        <w:rPr>
          <w:rFonts w:ascii="Lato Regular" w:eastAsia="Calibri" w:hAnsi="Lato Regular"/>
          <w:sz w:val="22"/>
          <w:szCs w:val="22"/>
        </w:rPr>
        <w:t xml:space="preserve">w obszarze skrzyżowania z ul. Grunwaldzką </w:t>
      </w:r>
      <w:r w:rsidR="00281FB0">
        <w:rPr>
          <w:rFonts w:ascii="Lato Regular" w:eastAsia="Calibri" w:hAnsi="Lato Regular"/>
          <w:sz w:val="22"/>
          <w:szCs w:val="22"/>
        </w:rPr>
        <w:t xml:space="preserve">po obu stronach </w:t>
      </w:r>
      <w:r w:rsidR="00A358B5">
        <w:rPr>
          <w:rFonts w:ascii="Lato Regular" w:eastAsia="Calibri" w:hAnsi="Lato Regular"/>
          <w:sz w:val="22"/>
          <w:szCs w:val="22"/>
        </w:rPr>
        <w:t xml:space="preserve">wykonać przejścia dla pieszych z wyspami azylu. </w:t>
      </w:r>
      <w:r w:rsidR="00A358B5" w:rsidRPr="00A358B5">
        <w:rPr>
          <w:rFonts w:ascii="Lato Regular" w:eastAsia="Calibri" w:hAnsi="Lato Regular"/>
          <w:sz w:val="22"/>
          <w:szCs w:val="22"/>
        </w:rPr>
        <w:t xml:space="preserve">Przeanalizować możliwość </w:t>
      </w:r>
      <w:r w:rsidR="009C5862">
        <w:rPr>
          <w:rFonts w:ascii="Lato Regular" w:eastAsia="Calibri" w:hAnsi="Lato Regular"/>
          <w:sz w:val="22"/>
          <w:szCs w:val="22"/>
        </w:rPr>
        <w:t>montażu</w:t>
      </w:r>
      <w:r w:rsidR="00A358B5" w:rsidRPr="00A358B5">
        <w:rPr>
          <w:rFonts w:ascii="Lato Regular" w:eastAsia="Calibri" w:hAnsi="Lato Regular"/>
          <w:sz w:val="22"/>
          <w:szCs w:val="22"/>
        </w:rPr>
        <w:t xml:space="preserve"> progów zwalniających. </w:t>
      </w:r>
      <w:r w:rsidR="00281FB0">
        <w:rPr>
          <w:rFonts w:ascii="Lato Regular" w:eastAsia="Calibri" w:hAnsi="Lato Regular"/>
          <w:sz w:val="22"/>
          <w:szCs w:val="22"/>
        </w:rPr>
        <w:t xml:space="preserve"> </w:t>
      </w:r>
    </w:p>
    <w:p w14:paraId="4BA9DB84" w14:textId="77777777" w:rsidR="00930E28" w:rsidRDefault="00A358B5" w:rsidP="00930E28">
      <w:pPr>
        <w:pStyle w:val="Akapitzlist"/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W</w:t>
      </w:r>
      <w:r w:rsidRPr="005606B4">
        <w:rPr>
          <w:rFonts w:ascii="Lato Regular" w:eastAsia="Calibri" w:hAnsi="Lato Regular"/>
          <w:sz w:val="22"/>
          <w:szCs w:val="22"/>
        </w:rPr>
        <w:t xml:space="preserve">  miejscach przekraczania jezdni przez pieszych</w:t>
      </w:r>
      <w:r w:rsidR="00930E28">
        <w:rPr>
          <w:rFonts w:ascii="Lato Regular" w:eastAsia="Calibri" w:hAnsi="Lato Regular"/>
          <w:sz w:val="22"/>
          <w:szCs w:val="22"/>
        </w:rPr>
        <w:t>/ przy przejściach dla pieszych</w:t>
      </w:r>
      <w:r w:rsidRPr="005606B4">
        <w:rPr>
          <w:rFonts w:ascii="Lato Regular" w:eastAsia="Calibri" w:hAnsi="Lato Regular"/>
          <w:sz w:val="22"/>
          <w:szCs w:val="22"/>
        </w:rPr>
        <w:t xml:space="preserve"> zastosować pasy medialne </w:t>
      </w:r>
      <w:r w:rsidRPr="005606B4">
        <w:rPr>
          <w:rFonts w:ascii="Lato Regular" w:hAnsi="Lato Regular"/>
          <w:sz w:val="22"/>
          <w:szCs w:val="22"/>
        </w:rPr>
        <w:t>z pasami naprowadzającymi dla osób z dysfunkcją wzroku.</w:t>
      </w:r>
    </w:p>
    <w:p w14:paraId="7519FE00" w14:textId="4E573164" w:rsidR="001C7666" w:rsidRPr="00930E28" w:rsidRDefault="001C7666" w:rsidP="00930E28">
      <w:pPr>
        <w:pStyle w:val="Akapitzlist"/>
        <w:numPr>
          <w:ilvl w:val="0"/>
          <w:numId w:val="2"/>
        </w:numPr>
        <w:ind w:right="-1"/>
        <w:jc w:val="both"/>
        <w:rPr>
          <w:rFonts w:ascii="Lato Regular" w:hAnsi="Lato Regular"/>
          <w:sz w:val="22"/>
          <w:szCs w:val="22"/>
        </w:rPr>
      </w:pPr>
      <w:r w:rsidRPr="00930E28">
        <w:rPr>
          <w:rFonts w:ascii="Lato Regular" w:hAnsi="Lato Regular"/>
          <w:bCs/>
          <w:iCs/>
          <w:sz w:val="22"/>
          <w:szCs w:val="22"/>
        </w:rPr>
        <w:t>Zapewnić:</w:t>
      </w:r>
    </w:p>
    <w:p w14:paraId="068941BC" w14:textId="098647F8" w:rsidR="00930E28" w:rsidRDefault="001C7666" w:rsidP="001C7666">
      <w:pPr>
        <w:pStyle w:val="m-3545842629933859440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3E1D16">
        <w:rPr>
          <w:rFonts w:ascii="Lato Regular" w:hAnsi="Lato Regular"/>
          <w:sz w:val="22"/>
          <w:szCs w:val="22"/>
        </w:rPr>
        <w:t xml:space="preserve">spójność rozwiązań projektowych na połączeniu istniejącej i projektowanej infrastruktury w szczególności </w:t>
      </w:r>
      <w:r w:rsidR="00930E28">
        <w:rPr>
          <w:rFonts w:ascii="Lato Regular" w:hAnsi="Lato Regular"/>
          <w:sz w:val="22"/>
          <w:szCs w:val="22"/>
        </w:rPr>
        <w:t>w zakresie dowiązania sytuacyjno-wysoko</w:t>
      </w:r>
      <w:r w:rsidR="00281FB0">
        <w:rPr>
          <w:rFonts w:ascii="Lato Regular" w:hAnsi="Lato Regular"/>
          <w:sz w:val="22"/>
          <w:szCs w:val="22"/>
        </w:rPr>
        <w:t xml:space="preserve">ściowego projektowanych ciągów, </w:t>
      </w:r>
    </w:p>
    <w:p w14:paraId="2A0F9874" w14:textId="30F4443C" w:rsidR="00281FB0" w:rsidRDefault="00281FB0" w:rsidP="00281FB0">
      <w:pPr>
        <w:pStyle w:val="Akapitzlist"/>
        <w:numPr>
          <w:ilvl w:val="0"/>
          <w:numId w:val="22"/>
        </w:numPr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>czytelność oznakowania,</w:t>
      </w:r>
    </w:p>
    <w:p w14:paraId="2D578DD3" w14:textId="31F8DE04" w:rsidR="001C7666" w:rsidRDefault="001C7666" w:rsidP="001C7666">
      <w:pPr>
        <w:pStyle w:val="m-3545842629933859440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2248AF">
        <w:rPr>
          <w:rFonts w:ascii="Lato Regular" w:hAnsi="Lato Regular"/>
          <w:sz w:val="22"/>
          <w:szCs w:val="22"/>
        </w:rPr>
        <w:t>widoczność w punktach kolizji dla wszystkich uczestników ruchu</w:t>
      </w:r>
      <w:r w:rsidR="00281FB0">
        <w:rPr>
          <w:rFonts w:ascii="Lato Regular" w:hAnsi="Lato Regular"/>
          <w:sz w:val="22"/>
          <w:szCs w:val="22"/>
        </w:rPr>
        <w:t>,</w:t>
      </w:r>
      <w:r w:rsidRPr="002248AF">
        <w:rPr>
          <w:rFonts w:ascii="Lato Regular" w:hAnsi="Lato Regular"/>
          <w:sz w:val="22"/>
          <w:szCs w:val="22"/>
        </w:rPr>
        <w:t xml:space="preserve"> </w:t>
      </w:r>
    </w:p>
    <w:p w14:paraId="12E8B341" w14:textId="336A1CF7" w:rsidR="001C7666" w:rsidRDefault="001C7666" w:rsidP="001C7666">
      <w:pPr>
        <w:pStyle w:val="m-3545842629933859440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E612CC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E612CC">
        <w:rPr>
          <w:rFonts w:ascii="Lato Regular" w:hAnsi="Lato Regular"/>
          <w:sz w:val="22"/>
          <w:szCs w:val="22"/>
        </w:rPr>
        <w:t>dla pieszych</w:t>
      </w:r>
      <w:r w:rsidR="00281FB0">
        <w:rPr>
          <w:rFonts w:ascii="Lato Regular" w:hAnsi="Lato Regular"/>
          <w:sz w:val="22"/>
          <w:szCs w:val="22"/>
        </w:rPr>
        <w:t>/ miejsc przekraczania jezdni przez pieszych</w:t>
      </w:r>
      <w:r w:rsidRPr="00E612CC">
        <w:rPr>
          <w:rFonts w:ascii="Lato Regular" w:hAnsi="Lato Regular"/>
          <w:sz w:val="22"/>
          <w:szCs w:val="22"/>
        </w:rPr>
        <w:t>, nowe elementy uzbrojenia nie mogą zawężać użytkowej szerokości projektowanych ciągów,</w:t>
      </w:r>
    </w:p>
    <w:p w14:paraId="014D8366" w14:textId="77777777" w:rsidR="001C7666" w:rsidRPr="00834824" w:rsidRDefault="001C7666" w:rsidP="001C7666">
      <w:pPr>
        <w:pStyle w:val="m-3545842629933859440gmail-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Lato Regular" w:hAnsi="Lato Regular"/>
          <w:sz w:val="22"/>
          <w:szCs w:val="22"/>
        </w:rPr>
      </w:pPr>
      <w:r w:rsidRPr="00E612CC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0AB10A5F" w14:textId="3C5BB108" w:rsidR="002F252A" w:rsidRPr="00281FB0" w:rsidRDefault="00930E28" w:rsidP="00281FB0">
      <w:pPr>
        <w:pStyle w:val="Akapitzlist"/>
        <w:numPr>
          <w:ilvl w:val="0"/>
          <w:numId w:val="2"/>
        </w:numPr>
        <w:jc w:val="both"/>
        <w:rPr>
          <w:rFonts w:ascii="Lato Regular" w:hAnsi="Lato Regular"/>
          <w:sz w:val="22"/>
          <w:szCs w:val="22"/>
        </w:rPr>
      </w:pPr>
      <w:r w:rsidRPr="005606B4">
        <w:rPr>
          <w:rFonts w:ascii="Lato Regular" w:hAnsi="Lato Regular"/>
          <w:sz w:val="22"/>
          <w:szCs w:val="22"/>
        </w:rPr>
        <w:t>Dla infrastruktury rowerowej zastosować rozwiązania wg Standardów technicznych i wykonawczych dla infrastruktury rowerowej Miasta Krakowa, zgodnie z Zarządzeniem Nr 3113/2018 Prezydenta Miasta K</w:t>
      </w:r>
      <w:r>
        <w:rPr>
          <w:rFonts w:ascii="Lato Regular" w:hAnsi="Lato Regular"/>
          <w:sz w:val="22"/>
          <w:szCs w:val="22"/>
        </w:rPr>
        <w:t>rakowa z dnia 15 listopada 2018</w:t>
      </w:r>
      <w:r>
        <w:rPr>
          <w:rFonts w:ascii="Lato Regular" w:hAnsi="Lato Regular" w:hint="eastAsia"/>
          <w:sz w:val="22"/>
          <w:szCs w:val="22"/>
        </w:rPr>
        <w:t> </w:t>
      </w:r>
      <w:r w:rsidRPr="005606B4">
        <w:rPr>
          <w:rFonts w:ascii="Lato Regular" w:hAnsi="Lato Regular"/>
          <w:sz w:val="22"/>
          <w:szCs w:val="22"/>
        </w:rPr>
        <w:t xml:space="preserve">r. </w:t>
      </w:r>
    </w:p>
    <w:p w14:paraId="4BA414B2" w14:textId="215918B3" w:rsidR="00E448E1" w:rsidRPr="00EA72A3" w:rsidRDefault="00E448E1" w:rsidP="00EA72A3">
      <w:pPr>
        <w:pStyle w:val="Akapitzlist"/>
        <w:numPr>
          <w:ilvl w:val="0"/>
          <w:numId w:val="2"/>
        </w:numPr>
        <w:jc w:val="both"/>
        <w:rPr>
          <w:rFonts w:ascii="Lato Regular" w:eastAsia="Calibri" w:hAnsi="Lato Regular"/>
          <w:sz w:val="22"/>
          <w:szCs w:val="22"/>
        </w:rPr>
      </w:pPr>
      <w:r w:rsidRPr="00EA72A3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699C9991" w14:textId="77777777" w:rsidR="00901647" w:rsidRPr="00604D9F" w:rsidRDefault="00901647" w:rsidP="00AC3722">
      <w:pPr>
        <w:rPr>
          <w:rFonts w:ascii="Lato" w:hAnsi="Lato"/>
          <w:sz w:val="22"/>
          <w:szCs w:val="22"/>
        </w:rPr>
      </w:pPr>
    </w:p>
    <w:p w14:paraId="001E0717" w14:textId="77777777" w:rsidR="00437BEA" w:rsidRDefault="00437BEA" w:rsidP="00075D2B">
      <w:pPr>
        <w:ind w:left="2127" w:hanging="1276"/>
        <w:rPr>
          <w:rFonts w:ascii="Lato" w:hAnsi="Lato"/>
          <w:sz w:val="22"/>
          <w:szCs w:val="22"/>
        </w:rPr>
      </w:pPr>
    </w:p>
    <w:p w14:paraId="15A7B3A4" w14:textId="77777777" w:rsidR="002B4906" w:rsidRDefault="002B4906" w:rsidP="00075D2B">
      <w:pPr>
        <w:ind w:left="2127" w:hanging="1276"/>
        <w:rPr>
          <w:rFonts w:ascii="Lato" w:hAnsi="Lato"/>
          <w:sz w:val="22"/>
          <w:szCs w:val="22"/>
        </w:rPr>
      </w:pPr>
    </w:p>
    <w:p w14:paraId="5DA3541F" w14:textId="77777777" w:rsidR="002B4906" w:rsidRDefault="002B4906" w:rsidP="00075D2B">
      <w:pPr>
        <w:ind w:left="2127" w:hanging="1276"/>
        <w:rPr>
          <w:rFonts w:ascii="Lato" w:hAnsi="Lato"/>
          <w:sz w:val="22"/>
          <w:szCs w:val="22"/>
        </w:rPr>
      </w:pPr>
    </w:p>
    <w:p w14:paraId="5266AD02" w14:textId="77777777" w:rsidR="002B4906" w:rsidRPr="00604D9F" w:rsidRDefault="002B4906" w:rsidP="00075D2B">
      <w:pPr>
        <w:ind w:left="2127" w:hanging="1276"/>
        <w:rPr>
          <w:rFonts w:ascii="Lato" w:hAnsi="Lato"/>
          <w:sz w:val="22"/>
          <w:szCs w:val="22"/>
        </w:rPr>
      </w:pPr>
    </w:p>
    <w:p w14:paraId="1B029CAE" w14:textId="77777777" w:rsidR="00437BEA" w:rsidRPr="00604D9F" w:rsidRDefault="00437BEA" w:rsidP="00075D2B">
      <w:pPr>
        <w:ind w:left="2127" w:hanging="1276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Przewodniczący Zespołu Zadaniowego</w:t>
      </w:r>
    </w:p>
    <w:p w14:paraId="4E416FD7" w14:textId="77777777" w:rsidR="00437BEA" w:rsidRPr="00604D9F" w:rsidRDefault="00437BEA" w:rsidP="00075D2B">
      <w:pPr>
        <w:ind w:left="2127" w:hanging="1276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ds. niechronionych uczestników ruchu</w:t>
      </w:r>
    </w:p>
    <w:p w14:paraId="29F5652E" w14:textId="29FC5373" w:rsidR="000F5235" w:rsidRPr="00A059FD" w:rsidRDefault="00437BEA" w:rsidP="00075D2B">
      <w:pPr>
        <w:ind w:left="3164" w:hanging="1276"/>
        <w:rPr>
          <w:rFonts w:ascii="Lato" w:hAnsi="Lato"/>
          <w:sz w:val="22"/>
          <w:szCs w:val="22"/>
        </w:rPr>
      </w:pPr>
      <w:r w:rsidRPr="00604D9F">
        <w:rPr>
          <w:rFonts w:ascii="Lato" w:hAnsi="Lato"/>
          <w:sz w:val="22"/>
          <w:szCs w:val="22"/>
        </w:rPr>
        <w:t>Łukasz Franek</w:t>
      </w:r>
    </w:p>
    <w:p w14:paraId="46376EBA" w14:textId="77777777" w:rsidR="000F5235" w:rsidRDefault="000F5235" w:rsidP="00075D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43A078" w14:textId="77777777" w:rsidR="008A1C71" w:rsidRPr="00604D9F" w:rsidRDefault="008A1C71" w:rsidP="00A059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DD54787" w14:textId="77777777" w:rsidR="006B6A47" w:rsidRDefault="006B6A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27A963E" w14:textId="77777777" w:rsidR="00901647" w:rsidRDefault="00901647" w:rsidP="00985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3E2824B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3AD69D0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4F2F698" w14:textId="77777777" w:rsidR="009852ED" w:rsidRDefault="00985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67EB01FA" w14:textId="77777777" w:rsidR="009852ED" w:rsidRDefault="00985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EC11FFD" w14:textId="77777777" w:rsidR="00901647" w:rsidRDefault="0090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B96057F" w14:textId="77777777" w:rsidR="00A72244" w:rsidRDefault="00A722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5F89D531" w14:textId="77777777" w:rsidR="00A72244" w:rsidRDefault="00A72244" w:rsidP="00281F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D5CCBFA" w14:textId="77777777" w:rsidR="00A72244" w:rsidRDefault="00A72244" w:rsidP="008A0E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C0A01A6" w14:textId="77777777" w:rsidR="00A72244" w:rsidRDefault="00A722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16EE1041" w14:textId="77777777" w:rsidR="00A72244" w:rsidRPr="00604D9F" w:rsidRDefault="00A722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262B4EF7" w14:textId="61F5CD63" w:rsidR="00944A4A" w:rsidRPr="00604D9F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Otrzymują:</w:t>
      </w:r>
    </w:p>
    <w:p w14:paraId="66811406" w14:textId="77777777" w:rsidR="00944A4A" w:rsidRPr="00604D9F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adresat</w:t>
      </w:r>
    </w:p>
    <w:p w14:paraId="2E7AB08A" w14:textId="256F3012" w:rsidR="00944A4A" w:rsidRPr="00A059F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color w:val="000000"/>
          <w:sz w:val="22"/>
          <w:szCs w:val="22"/>
        </w:rPr>
      </w:pPr>
      <w:r w:rsidRPr="00604D9F">
        <w:rPr>
          <w:rFonts w:ascii="Lato" w:eastAsia="Lato" w:hAnsi="Lato" w:cs="Lato"/>
          <w:color w:val="000000"/>
          <w:sz w:val="22"/>
          <w:szCs w:val="22"/>
        </w:rPr>
        <w:t>aa</w:t>
      </w:r>
    </w:p>
    <w:sectPr w:rsidR="00944A4A" w:rsidRPr="00A059FD" w:rsidSect="00281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184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3B80" w14:textId="77777777" w:rsidR="00E973CA" w:rsidRDefault="00E973CA">
      <w:r>
        <w:separator/>
      </w:r>
    </w:p>
  </w:endnote>
  <w:endnote w:type="continuationSeparator" w:id="0">
    <w:p w14:paraId="48B943CD" w14:textId="77777777" w:rsidR="00E973CA" w:rsidRDefault="00E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29B41" w14:textId="77777777" w:rsidR="00E973CA" w:rsidRDefault="00E973CA">
      <w:r>
        <w:separator/>
      </w:r>
    </w:p>
  </w:footnote>
  <w:footnote w:type="continuationSeparator" w:id="0">
    <w:p w14:paraId="53D82DA3" w14:textId="77777777" w:rsidR="00E973CA" w:rsidRDefault="00E97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9D0C" w14:textId="77777777" w:rsidR="00A72244" w:rsidRDefault="00A722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5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1EF548B3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6454C6">
      <w:rPr>
        <w:rFonts w:ascii="Lato" w:eastAsia="Lato" w:hAnsi="Lato" w:cs="Lato"/>
        <w:sz w:val="22"/>
        <w:szCs w:val="22"/>
      </w:rPr>
      <w:t xml:space="preserve"> 2022-02-07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5D0214C"/>
    <w:multiLevelType w:val="hybridMultilevel"/>
    <w:tmpl w:val="43906C7A"/>
    <w:lvl w:ilvl="0" w:tplc="AE52F00A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6371513"/>
    <w:multiLevelType w:val="hybridMultilevel"/>
    <w:tmpl w:val="AD08A92C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96A33"/>
    <w:multiLevelType w:val="hybridMultilevel"/>
    <w:tmpl w:val="DD3852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753C552F"/>
    <w:multiLevelType w:val="hybridMultilevel"/>
    <w:tmpl w:val="43BE5F96"/>
    <w:lvl w:ilvl="0" w:tplc="29A85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21"/>
  </w:num>
  <w:num w:numId="6">
    <w:abstractNumId w:val="19"/>
  </w:num>
  <w:num w:numId="7">
    <w:abstractNumId w:val="2"/>
  </w:num>
  <w:num w:numId="8">
    <w:abstractNumId w:val="12"/>
  </w:num>
  <w:num w:numId="9">
    <w:abstractNumId w:val="14"/>
  </w:num>
  <w:num w:numId="10">
    <w:abstractNumId w:val="17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80B"/>
    <w:rsid w:val="00001BB0"/>
    <w:rsid w:val="0000748F"/>
    <w:rsid w:val="00016498"/>
    <w:rsid w:val="00021083"/>
    <w:rsid w:val="00021F22"/>
    <w:rsid w:val="000324B7"/>
    <w:rsid w:val="00035F1E"/>
    <w:rsid w:val="00035F9B"/>
    <w:rsid w:val="0004084E"/>
    <w:rsid w:val="00041964"/>
    <w:rsid w:val="00041ABB"/>
    <w:rsid w:val="00051961"/>
    <w:rsid w:val="0005443C"/>
    <w:rsid w:val="00070DF5"/>
    <w:rsid w:val="0007168D"/>
    <w:rsid w:val="00075C5F"/>
    <w:rsid w:val="00075D2B"/>
    <w:rsid w:val="000812A7"/>
    <w:rsid w:val="0009225B"/>
    <w:rsid w:val="00096122"/>
    <w:rsid w:val="000A0F45"/>
    <w:rsid w:val="000A5D61"/>
    <w:rsid w:val="000C543A"/>
    <w:rsid w:val="000D07C9"/>
    <w:rsid w:val="000D4E15"/>
    <w:rsid w:val="000D6431"/>
    <w:rsid w:val="000E1D4F"/>
    <w:rsid w:val="000E39D8"/>
    <w:rsid w:val="000E7D3C"/>
    <w:rsid w:val="000F1156"/>
    <w:rsid w:val="000F142E"/>
    <w:rsid w:val="000F1D6F"/>
    <w:rsid w:val="000F33E4"/>
    <w:rsid w:val="000F5235"/>
    <w:rsid w:val="00102DD6"/>
    <w:rsid w:val="001110C7"/>
    <w:rsid w:val="0011264B"/>
    <w:rsid w:val="00114100"/>
    <w:rsid w:val="00114293"/>
    <w:rsid w:val="001248F2"/>
    <w:rsid w:val="00126755"/>
    <w:rsid w:val="0014777A"/>
    <w:rsid w:val="001739DF"/>
    <w:rsid w:val="00176D9B"/>
    <w:rsid w:val="0017772A"/>
    <w:rsid w:val="00180BB9"/>
    <w:rsid w:val="00183334"/>
    <w:rsid w:val="00191C8F"/>
    <w:rsid w:val="0019608A"/>
    <w:rsid w:val="00196271"/>
    <w:rsid w:val="001A0601"/>
    <w:rsid w:val="001A65F5"/>
    <w:rsid w:val="001C0FA2"/>
    <w:rsid w:val="001C1031"/>
    <w:rsid w:val="001C6730"/>
    <w:rsid w:val="001C7666"/>
    <w:rsid w:val="001C7A33"/>
    <w:rsid w:val="001D5A58"/>
    <w:rsid w:val="001F4E30"/>
    <w:rsid w:val="001F7DF7"/>
    <w:rsid w:val="00201550"/>
    <w:rsid w:val="00204B91"/>
    <w:rsid w:val="00210B72"/>
    <w:rsid w:val="00213884"/>
    <w:rsid w:val="00217536"/>
    <w:rsid w:val="00217582"/>
    <w:rsid w:val="00221F64"/>
    <w:rsid w:val="0022786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1FB0"/>
    <w:rsid w:val="00282B4E"/>
    <w:rsid w:val="002841C8"/>
    <w:rsid w:val="00290BBB"/>
    <w:rsid w:val="00290C2D"/>
    <w:rsid w:val="002936E9"/>
    <w:rsid w:val="002A2DA4"/>
    <w:rsid w:val="002A4E3F"/>
    <w:rsid w:val="002B11BC"/>
    <w:rsid w:val="002B4906"/>
    <w:rsid w:val="002B4F84"/>
    <w:rsid w:val="002C6036"/>
    <w:rsid w:val="002E0D76"/>
    <w:rsid w:val="002E5C37"/>
    <w:rsid w:val="002F252A"/>
    <w:rsid w:val="002F3CD9"/>
    <w:rsid w:val="002F6EAF"/>
    <w:rsid w:val="002F7AB8"/>
    <w:rsid w:val="00321B72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246A"/>
    <w:rsid w:val="00364F44"/>
    <w:rsid w:val="00367914"/>
    <w:rsid w:val="00375A2F"/>
    <w:rsid w:val="00376683"/>
    <w:rsid w:val="0038443F"/>
    <w:rsid w:val="00390B61"/>
    <w:rsid w:val="0039220C"/>
    <w:rsid w:val="00394677"/>
    <w:rsid w:val="003960AD"/>
    <w:rsid w:val="00396EE8"/>
    <w:rsid w:val="00397956"/>
    <w:rsid w:val="003A0AFC"/>
    <w:rsid w:val="003A0D90"/>
    <w:rsid w:val="003B2EB3"/>
    <w:rsid w:val="003B38FA"/>
    <w:rsid w:val="003B4897"/>
    <w:rsid w:val="003D0838"/>
    <w:rsid w:val="003D1001"/>
    <w:rsid w:val="003D15D0"/>
    <w:rsid w:val="003D2DB6"/>
    <w:rsid w:val="003D65AA"/>
    <w:rsid w:val="003D6EF8"/>
    <w:rsid w:val="004059A1"/>
    <w:rsid w:val="00406467"/>
    <w:rsid w:val="00410732"/>
    <w:rsid w:val="00413694"/>
    <w:rsid w:val="0042727F"/>
    <w:rsid w:val="00430D6D"/>
    <w:rsid w:val="00432AA8"/>
    <w:rsid w:val="004338A9"/>
    <w:rsid w:val="004343DD"/>
    <w:rsid w:val="0043584F"/>
    <w:rsid w:val="00436F50"/>
    <w:rsid w:val="00437BEA"/>
    <w:rsid w:val="00445204"/>
    <w:rsid w:val="00452104"/>
    <w:rsid w:val="004724FC"/>
    <w:rsid w:val="00484967"/>
    <w:rsid w:val="00487895"/>
    <w:rsid w:val="00496301"/>
    <w:rsid w:val="004A14A5"/>
    <w:rsid w:val="004A5C4E"/>
    <w:rsid w:val="004A7D13"/>
    <w:rsid w:val="004B14D0"/>
    <w:rsid w:val="004B249B"/>
    <w:rsid w:val="004B3124"/>
    <w:rsid w:val="004B403A"/>
    <w:rsid w:val="004C41D5"/>
    <w:rsid w:val="004D0D29"/>
    <w:rsid w:val="004D2D43"/>
    <w:rsid w:val="004D4C85"/>
    <w:rsid w:val="004D5444"/>
    <w:rsid w:val="004E1005"/>
    <w:rsid w:val="004E4DB2"/>
    <w:rsid w:val="004E5278"/>
    <w:rsid w:val="004F6762"/>
    <w:rsid w:val="004F74A0"/>
    <w:rsid w:val="004F79F7"/>
    <w:rsid w:val="005067FC"/>
    <w:rsid w:val="00511ED4"/>
    <w:rsid w:val="0052318A"/>
    <w:rsid w:val="005232FB"/>
    <w:rsid w:val="00543A0A"/>
    <w:rsid w:val="005461E7"/>
    <w:rsid w:val="00552CD4"/>
    <w:rsid w:val="00553E40"/>
    <w:rsid w:val="00562225"/>
    <w:rsid w:val="00565EE6"/>
    <w:rsid w:val="00567932"/>
    <w:rsid w:val="005712D8"/>
    <w:rsid w:val="00571D09"/>
    <w:rsid w:val="00574F14"/>
    <w:rsid w:val="00577BB4"/>
    <w:rsid w:val="00580958"/>
    <w:rsid w:val="0059439A"/>
    <w:rsid w:val="005956E3"/>
    <w:rsid w:val="00595CE3"/>
    <w:rsid w:val="005A3338"/>
    <w:rsid w:val="005B2584"/>
    <w:rsid w:val="005B712E"/>
    <w:rsid w:val="005B7564"/>
    <w:rsid w:val="005D5595"/>
    <w:rsid w:val="005D6820"/>
    <w:rsid w:val="005E1ADD"/>
    <w:rsid w:val="005E3D62"/>
    <w:rsid w:val="005E50D7"/>
    <w:rsid w:val="00604D9F"/>
    <w:rsid w:val="00606106"/>
    <w:rsid w:val="00606D6D"/>
    <w:rsid w:val="006204E3"/>
    <w:rsid w:val="00621381"/>
    <w:rsid w:val="00631426"/>
    <w:rsid w:val="00634589"/>
    <w:rsid w:val="00634D50"/>
    <w:rsid w:val="006454C6"/>
    <w:rsid w:val="00646BF3"/>
    <w:rsid w:val="00662944"/>
    <w:rsid w:val="00662BDE"/>
    <w:rsid w:val="00671E3D"/>
    <w:rsid w:val="00675508"/>
    <w:rsid w:val="00677443"/>
    <w:rsid w:val="0069589A"/>
    <w:rsid w:val="006B6A47"/>
    <w:rsid w:val="006C0B2D"/>
    <w:rsid w:val="006C33D9"/>
    <w:rsid w:val="006C422D"/>
    <w:rsid w:val="006D4AAB"/>
    <w:rsid w:val="006E1099"/>
    <w:rsid w:val="006E5F80"/>
    <w:rsid w:val="0071377D"/>
    <w:rsid w:val="007206F6"/>
    <w:rsid w:val="007230D1"/>
    <w:rsid w:val="00723B4A"/>
    <w:rsid w:val="00727DAE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862F5"/>
    <w:rsid w:val="00787B6F"/>
    <w:rsid w:val="00791B51"/>
    <w:rsid w:val="007947E5"/>
    <w:rsid w:val="007A69A7"/>
    <w:rsid w:val="007A721F"/>
    <w:rsid w:val="007B1CF1"/>
    <w:rsid w:val="007B532D"/>
    <w:rsid w:val="007B772A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6FC2"/>
    <w:rsid w:val="00825937"/>
    <w:rsid w:val="00830356"/>
    <w:rsid w:val="008336C2"/>
    <w:rsid w:val="008525B4"/>
    <w:rsid w:val="00853D4F"/>
    <w:rsid w:val="00854D37"/>
    <w:rsid w:val="008571F7"/>
    <w:rsid w:val="00860638"/>
    <w:rsid w:val="00866CAD"/>
    <w:rsid w:val="008820E7"/>
    <w:rsid w:val="008962A9"/>
    <w:rsid w:val="008A0E07"/>
    <w:rsid w:val="008A1C71"/>
    <w:rsid w:val="008A493D"/>
    <w:rsid w:val="008B52DC"/>
    <w:rsid w:val="008B739B"/>
    <w:rsid w:val="008C608E"/>
    <w:rsid w:val="008D0948"/>
    <w:rsid w:val="008D3C2F"/>
    <w:rsid w:val="008E03E1"/>
    <w:rsid w:val="008E06AC"/>
    <w:rsid w:val="008F04CE"/>
    <w:rsid w:val="008F0640"/>
    <w:rsid w:val="008F5813"/>
    <w:rsid w:val="008F5C08"/>
    <w:rsid w:val="00900378"/>
    <w:rsid w:val="00901647"/>
    <w:rsid w:val="00910F1D"/>
    <w:rsid w:val="0091401E"/>
    <w:rsid w:val="00930E28"/>
    <w:rsid w:val="009339C1"/>
    <w:rsid w:val="00933E10"/>
    <w:rsid w:val="0093515F"/>
    <w:rsid w:val="00935BA5"/>
    <w:rsid w:val="00942954"/>
    <w:rsid w:val="00942C81"/>
    <w:rsid w:val="00944A4A"/>
    <w:rsid w:val="0094537C"/>
    <w:rsid w:val="0095068F"/>
    <w:rsid w:val="0095347B"/>
    <w:rsid w:val="00961031"/>
    <w:rsid w:val="0097380A"/>
    <w:rsid w:val="009740DA"/>
    <w:rsid w:val="009852ED"/>
    <w:rsid w:val="00985D54"/>
    <w:rsid w:val="0098663E"/>
    <w:rsid w:val="009A18B0"/>
    <w:rsid w:val="009B6CF2"/>
    <w:rsid w:val="009C017D"/>
    <w:rsid w:val="009C2487"/>
    <w:rsid w:val="009C5862"/>
    <w:rsid w:val="009D3E2D"/>
    <w:rsid w:val="009D4097"/>
    <w:rsid w:val="009D45C6"/>
    <w:rsid w:val="009F565B"/>
    <w:rsid w:val="00A01B6A"/>
    <w:rsid w:val="00A059FD"/>
    <w:rsid w:val="00A0767C"/>
    <w:rsid w:val="00A24B5C"/>
    <w:rsid w:val="00A26124"/>
    <w:rsid w:val="00A26EBB"/>
    <w:rsid w:val="00A318EC"/>
    <w:rsid w:val="00A34732"/>
    <w:rsid w:val="00A348EF"/>
    <w:rsid w:val="00A358B5"/>
    <w:rsid w:val="00A45185"/>
    <w:rsid w:val="00A559B8"/>
    <w:rsid w:val="00A6500C"/>
    <w:rsid w:val="00A671C3"/>
    <w:rsid w:val="00A72244"/>
    <w:rsid w:val="00A73F83"/>
    <w:rsid w:val="00A76CBE"/>
    <w:rsid w:val="00A80033"/>
    <w:rsid w:val="00A90727"/>
    <w:rsid w:val="00A92748"/>
    <w:rsid w:val="00AA544C"/>
    <w:rsid w:val="00AB18FF"/>
    <w:rsid w:val="00AB461B"/>
    <w:rsid w:val="00AB5B7E"/>
    <w:rsid w:val="00AB6404"/>
    <w:rsid w:val="00AB6938"/>
    <w:rsid w:val="00AC3722"/>
    <w:rsid w:val="00AC4EA8"/>
    <w:rsid w:val="00AC70E1"/>
    <w:rsid w:val="00AD44F0"/>
    <w:rsid w:val="00AD634B"/>
    <w:rsid w:val="00AE0DFE"/>
    <w:rsid w:val="00AE6462"/>
    <w:rsid w:val="00AE7C1E"/>
    <w:rsid w:val="00AF40C0"/>
    <w:rsid w:val="00B05B27"/>
    <w:rsid w:val="00B11CB1"/>
    <w:rsid w:val="00B14C6D"/>
    <w:rsid w:val="00B2130E"/>
    <w:rsid w:val="00B27E51"/>
    <w:rsid w:val="00B3326E"/>
    <w:rsid w:val="00B42DC6"/>
    <w:rsid w:val="00B443FC"/>
    <w:rsid w:val="00B47BE2"/>
    <w:rsid w:val="00B50D4C"/>
    <w:rsid w:val="00B5325A"/>
    <w:rsid w:val="00B67FB0"/>
    <w:rsid w:val="00B75762"/>
    <w:rsid w:val="00B76219"/>
    <w:rsid w:val="00B96496"/>
    <w:rsid w:val="00BA1FE0"/>
    <w:rsid w:val="00BB0815"/>
    <w:rsid w:val="00BB1677"/>
    <w:rsid w:val="00BD4849"/>
    <w:rsid w:val="00BE1FE4"/>
    <w:rsid w:val="00BE4EDF"/>
    <w:rsid w:val="00BF131D"/>
    <w:rsid w:val="00BF40A0"/>
    <w:rsid w:val="00BF4A67"/>
    <w:rsid w:val="00BF79E8"/>
    <w:rsid w:val="00C065F6"/>
    <w:rsid w:val="00C21422"/>
    <w:rsid w:val="00C2382C"/>
    <w:rsid w:val="00C24179"/>
    <w:rsid w:val="00C2661C"/>
    <w:rsid w:val="00C31D0B"/>
    <w:rsid w:val="00C3582F"/>
    <w:rsid w:val="00C369DA"/>
    <w:rsid w:val="00C36C9A"/>
    <w:rsid w:val="00C411A4"/>
    <w:rsid w:val="00C4657A"/>
    <w:rsid w:val="00C5792F"/>
    <w:rsid w:val="00C62AA7"/>
    <w:rsid w:val="00C70B71"/>
    <w:rsid w:val="00C71CB3"/>
    <w:rsid w:val="00C729DD"/>
    <w:rsid w:val="00C81BDD"/>
    <w:rsid w:val="00C844D8"/>
    <w:rsid w:val="00C85A25"/>
    <w:rsid w:val="00C97EAC"/>
    <w:rsid w:val="00CA42FE"/>
    <w:rsid w:val="00CA5C2F"/>
    <w:rsid w:val="00CA6CEF"/>
    <w:rsid w:val="00CB018C"/>
    <w:rsid w:val="00CB0CA6"/>
    <w:rsid w:val="00CB7381"/>
    <w:rsid w:val="00CB787D"/>
    <w:rsid w:val="00CC1191"/>
    <w:rsid w:val="00CD1B30"/>
    <w:rsid w:val="00CD399A"/>
    <w:rsid w:val="00CE42DC"/>
    <w:rsid w:val="00CE43A4"/>
    <w:rsid w:val="00CF1DE9"/>
    <w:rsid w:val="00CF5049"/>
    <w:rsid w:val="00CF675C"/>
    <w:rsid w:val="00D06DA0"/>
    <w:rsid w:val="00D147C0"/>
    <w:rsid w:val="00D3388F"/>
    <w:rsid w:val="00D3557D"/>
    <w:rsid w:val="00D37E4B"/>
    <w:rsid w:val="00D4175B"/>
    <w:rsid w:val="00D4589F"/>
    <w:rsid w:val="00D471BD"/>
    <w:rsid w:val="00D67FF7"/>
    <w:rsid w:val="00D71A40"/>
    <w:rsid w:val="00D75A6A"/>
    <w:rsid w:val="00D86324"/>
    <w:rsid w:val="00D87F00"/>
    <w:rsid w:val="00D934D7"/>
    <w:rsid w:val="00DB2646"/>
    <w:rsid w:val="00DC6CCE"/>
    <w:rsid w:val="00DD0761"/>
    <w:rsid w:val="00DD1296"/>
    <w:rsid w:val="00DD284E"/>
    <w:rsid w:val="00DD4570"/>
    <w:rsid w:val="00DD4FB2"/>
    <w:rsid w:val="00DD7D5A"/>
    <w:rsid w:val="00DF0159"/>
    <w:rsid w:val="00E02C46"/>
    <w:rsid w:val="00E05D78"/>
    <w:rsid w:val="00E13A5B"/>
    <w:rsid w:val="00E15CE7"/>
    <w:rsid w:val="00E165DA"/>
    <w:rsid w:val="00E3117E"/>
    <w:rsid w:val="00E43E0B"/>
    <w:rsid w:val="00E448E1"/>
    <w:rsid w:val="00E47020"/>
    <w:rsid w:val="00E55CF6"/>
    <w:rsid w:val="00E565F4"/>
    <w:rsid w:val="00E57957"/>
    <w:rsid w:val="00E655C7"/>
    <w:rsid w:val="00E7198A"/>
    <w:rsid w:val="00E91D6D"/>
    <w:rsid w:val="00E93C46"/>
    <w:rsid w:val="00E9423C"/>
    <w:rsid w:val="00E94F59"/>
    <w:rsid w:val="00E973CA"/>
    <w:rsid w:val="00EA72A3"/>
    <w:rsid w:val="00EA7AB8"/>
    <w:rsid w:val="00EC1BDA"/>
    <w:rsid w:val="00EC561C"/>
    <w:rsid w:val="00EF0442"/>
    <w:rsid w:val="00EF59A6"/>
    <w:rsid w:val="00EF66BB"/>
    <w:rsid w:val="00F06EB6"/>
    <w:rsid w:val="00F10361"/>
    <w:rsid w:val="00F1045D"/>
    <w:rsid w:val="00F150B7"/>
    <w:rsid w:val="00F20A9D"/>
    <w:rsid w:val="00F216D8"/>
    <w:rsid w:val="00F220C0"/>
    <w:rsid w:val="00F24E68"/>
    <w:rsid w:val="00F25BBB"/>
    <w:rsid w:val="00F27945"/>
    <w:rsid w:val="00F32A3D"/>
    <w:rsid w:val="00F36777"/>
    <w:rsid w:val="00F50F6C"/>
    <w:rsid w:val="00F60E4D"/>
    <w:rsid w:val="00F66FBC"/>
    <w:rsid w:val="00F7478F"/>
    <w:rsid w:val="00F843EF"/>
    <w:rsid w:val="00F86161"/>
    <w:rsid w:val="00F874B9"/>
    <w:rsid w:val="00F9222A"/>
    <w:rsid w:val="00F92F4A"/>
    <w:rsid w:val="00F95AC5"/>
    <w:rsid w:val="00FA18B0"/>
    <w:rsid w:val="00FA44B0"/>
    <w:rsid w:val="00FB2C4E"/>
    <w:rsid w:val="00FB76C1"/>
    <w:rsid w:val="00FC016E"/>
    <w:rsid w:val="00FC3E00"/>
    <w:rsid w:val="00FD03B9"/>
    <w:rsid w:val="00FD3071"/>
    <w:rsid w:val="00FF112D"/>
    <w:rsid w:val="00FF55B7"/>
    <w:rsid w:val="00FF6F7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character" w:customStyle="1" w:styleId="post">
    <w:name w:val="post"/>
    <w:basedOn w:val="Domylnaczcionkaakapitu"/>
    <w:rsid w:val="0017772A"/>
  </w:style>
  <w:style w:type="character" w:styleId="UyteHipercze">
    <w:name w:val="FollowedHyperlink"/>
    <w:basedOn w:val="Domylnaczcionkaakapitu"/>
    <w:uiPriority w:val="99"/>
    <w:semiHidden/>
    <w:unhideWhenUsed/>
    <w:rsid w:val="002841C8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8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8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F69622-F665-49C5-B8FD-673119B0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Anna Pyk-Wolak</cp:lastModifiedBy>
  <cp:revision>6</cp:revision>
  <cp:lastPrinted>2022-02-04T14:48:00Z</cp:lastPrinted>
  <dcterms:created xsi:type="dcterms:W3CDTF">2022-02-04T13:34:00Z</dcterms:created>
  <dcterms:modified xsi:type="dcterms:W3CDTF">2022-02-07T11:03:00Z</dcterms:modified>
</cp:coreProperties>
</file>